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06" w:tblpY="1261"/>
        <w:tblW w:w="15210" w:type="dxa"/>
        <w:tblLayout w:type="fixed"/>
        <w:tblLook w:val="04A0" w:firstRow="1" w:lastRow="0" w:firstColumn="1" w:lastColumn="0" w:noHBand="0" w:noVBand="1"/>
      </w:tblPr>
      <w:tblGrid>
        <w:gridCol w:w="2448"/>
        <w:gridCol w:w="1926"/>
        <w:gridCol w:w="864"/>
        <w:gridCol w:w="2430"/>
        <w:gridCol w:w="2430"/>
        <w:gridCol w:w="2520"/>
        <w:gridCol w:w="2592"/>
      </w:tblGrid>
      <w:tr w:rsidR="00377C80" w:rsidTr="00F25B8D">
        <w:tc>
          <w:tcPr>
            <w:tcW w:w="4374" w:type="dxa"/>
            <w:gridSpan w:val="2"/>
            <w:tcBorders>
              <w:right w:val="single" w:sz="36" w:space="0" w:color="auto"/>
            </w:tcBorders>
            <w:shd w:val="clear" w:color="auto" w:fill="C4BC96" w:themeFill="background2" w:themeFillShade="BF"/>
          </w:tcPr>
          <w:p w:rsidR="00377C80" w:rsidRDefault="00377C80" w:rsidP="0007040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377C80" w:rsidRDefault="00377C80" w:rsidP="0007040F">
            <w:pPr>
              <w:jc w:val="center"/>
              <w:rPr>
                <w:b/>
                <w:sz w:val="26"/>
                <w:szCs w:val="26"/>
              </w:rPr>
            </w:pPr>
            <w:r w:rsidRPr="00C76DEE">
              <w:rPr>
                <w:b/>
                <w:sz w:val="26"/>
                <w:szCs w:val="26"/>
              </w:rPr>
              <w:t>Choosing Tier Two Words</w:t>
            </w:r>
            <w:r>
              <w:rPr>
                <w:b/>
                <w:sz w:val="26"/>
                <w:szCs w:val="26"/>
              </w:rPr>
              <w:t xml:space="preserve"> for Focused Instruction</w:t>
            </w:r>
          </w:p>
          <w:p w:rsidR="00377C80" w:rsidRPr="00C76DEE" w:rsidRDefault="00377C80" w:rsidP="000704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36" w:space="0" w:color="auto"/>
              <w:right w:val="single" w:sz="6" w:space="0" w:color="auto"/>
            </w:tcBorders>
          </w:tcPr>
          <w:p w:rsidR="00377C80" w:rsidRDefault="001702C7" w:rsidP="00F25B8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2951480</wp:posOffset>
                      </wp:positionV>
                      <wp:extent cx="424815" cy="471170"/>
                      <wp:effectExtent l="45720" t="55880" r="50165" b="571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47117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" o:spid="_x0000_s1026" type="#_x0000_t13" style="position:absolute;margin-left:.6pt;margin-top:232.4pt;width:33.45pt;height: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" fillcolor="#938953 [1614]"/>
                  </w:pict>
                </mc:Fallback>
              </mc:AlternateContent>
            </w:r>
          </w:p>
        </w:tc>
        <w:tc>
          <w:tcPr>
            <w:tcW w:w="9972" w:type="dxa"/>
            <w:gridSpan w:val="4"/>
            <w:tcBorders>
              <w:left w:val="single" w:sz="6" w:space="0" w:color="auto"/>
            </w:tcBorders>
            <w:shd w:val="clear" w:color="auto" w:fill="C4BC96" w:themeFill="background2" w:themeFillShade="BF"/>
          </w:tcPr>
          <w:p w:rsidR="00377C80" w:rsidRDefault="00377C80" w:rsidP="0007040F">
            <w:pPr>
              <w:ind w:right="522"/>
              <w:jc w:val="center"/>
              <w:rPr>
                <w:b/>
                <w:sz w:val="26"/>
                <w:szCs w:val="26"/>
              </w:rPr>
            </w:pPr>
          </w:p>
          <w:p w:rsidR="00377C80" w:rsidRPr="00A960E4" w:rsidRDefault="009331C3" w:rsidP="002B719E">
            <w:pPr>
              <w:ind w:right="5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Preparing for</w:t>
            </w:r>
            <w:r w:rsidR="00117A9F">
              <w:rPr>
                <w:b/>
                <w:sz w:val="28"/>
                <w:szCs w:val="28"/>
              </w:rPr>
              <w:t xml:space="preserve"> </w:t>
            </w:r>
            <w:r w:rsidR="002F651D">
              <w:rPr>
                <w:b/>
                <w:sz w:val="28"/>
                <w:szCs w:val="28"/>
              </w:rPr>
              <w:t>Explicit Instruction</w:t>
            </w:r>
          </w:p>
        </w:tc>
      </w:tr>
      <w:tr w:rsidR="006F3AF1" w:rsidTr="00F25B8D">
        <w:tc>
          <w:tcPr>
            <w:tcW w:w="2448" w:type="dxa"/>
          </w:tcPr>
          <w:p w:rsidR="00377C80" w:rsidRPr="00E4244F" w:rsidRDefault="00377C80" w:rsidP="0007040F">
            <w:pPr>
              <w:rPr>
                <w:b/>
              </w:rPr>
            </w:pPr>
          </w:p>
          <w:p w:rsidR="00377C80" w:rsidRPr="00E4244F" w:rsidRDefault="00377C80" w:rsidP="0007040F">
            <w:pPr>
              <w:rPr>
                <w:b/>
              </w:rPr>
            </w:pPr>
            <w:r w:rsidRPr="00E4244F">
              <w:rPr>
                <w:b/>
              </w:rPr>
              <w:t>Criteria:</w:t>
            </w:r>
          </w:p>
        </w:tc>
        <w:tc>
          <w:tcPr>
            <w:tcW w:w="1926" w:type="dxa"/>
            <w:tcBorders>
              <w:right w:val="single" w:sz="36" w:space="0" w:color="auto"/>
            </w:tcBorders>
            <w:shd w:val="clear" w:color="auto" w:fill="auto"/>
          </w:tcPr>
          <w:p w:rsidR="00377C80" w:rsidRPr="00E4244F" w:rsidRDefault="00377C80" w:rsidP="0007040F">
            <w:pPr>
              <w:rPr>
                <w:b/>
              </w:rPr>
            </w:pPr>
          </w:p>
          <w:p w:rsidR="00377C80" w:rsidRPr="00E4244F" w:rsidRDefault="00377C80" w:rsidP="0007040F">
            <w:pPr>
              <w:jc w:val="center"/>
              <w:rPr>
                <w:b/>
              </w:rPr>
            </w:pPr>
            <w:r w:rsidRPr="00E4244F">
              <w:rPr>
                <w:b/>
              </w:rPr>
              <w:t xml:space="preserve">Tier Two Words </w:t>
            </w:r>
          </w:p>
        </w:tc>
        <w:tc>
          <w:tcPr>
            <w:tcW w:w="864" w:type="dxa"/>
            <w:vMerge/>
            <w:tcBorders>
              <w:left w:val="single" w:sz="36" w:space="0" w:color="auto"/>
              <w:right w:val="single" w:sz="6" w:space="0" w:color="auto"/>
            </w:tcBorders>
          </w:tcPr>
          <w:p w:rsidR="00377C80" w:rsidRDefault="00377C80" w:rsidP="0007040F">
            <w:pPr>
              <w:jc w:val="center"/>
            </w:pPr>
          </w:p>
        </w:tc>
        <w:tc>
          <w:tcPr>
            <w:tcW w:w="2430" w:type="dxa"/>
            <w:tcBorders>
              <w:left w:val="single" w:sz="6" w:space="0" w:color="auto"/>
            </w:tcBorders>
          </w:tcPr>
          <w:p w:rsidR="002B719E" w:rsidRDefault="002B719E" w:rsidP="002B719E">
            <w:pPr>
              <w:jc w:val="center"/>
              <w:rPr>
                <w:b/>
              </w:rPr>
            </w:pPr>
          </w:p>
          <w:p w:rsidR="00377C80" w:rsidRPr="00377C80" w:rsidRDefault="00445C36" w:rsidP="002B719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377C80" w:rsidRPr="00377C80">
              <w:rPr>
                <w:b/>
              </w:rPr>
              <w:t>urpose for learning</w:t>
            </w:r>
          </w:p>
        </w:tc>
        <w:tc>
          <w:tcPr>
            <w:tcW w:w="2430" w:type="dxa"/>
          </w:tcPr>
          <w:p w:rsidR="002B719E" w:rsidRDefault="002B719E" w:rsidP="002B719E">
            <w:pPr>
              <w:jc w:val="center"/>
              <w:rPr>
                <w:b/>
              </w:rPr>
            </w:pPr>
          </w:p>
          <w:p w:rsidR="003D43AC" w:rsidRPr="003D43AC" w:rsidRDefault="003D43AC" w:rsidP="003D43AC">
            <w:pPr>
              <w:jc w:val="center"/>
              <w:rPr>
                <w:b/>
              </w:rPr>
            </w:pPr>
            <w:r w:rsidRPr="003D43AC">
              <w:rPr>
                <w:b/>
                <w:bCs/>
              </w:rPr>
              <w:t>Critical details that define the new word in everyday language</w:t>
            </w:r>
            <w:r w:rsidRPr="003D43AC">
              <w:rPr>
                <w:b/>
              </w:rPr>
              <w:t xml:space="preserve"> </w:t>
            </w:r>
          </w:p>
          <w:p w:rsidR="00F25B8D" w:rsidRPr="00377C80" w:rsidRDefault="00F25B8D" w:rsidP="00F25B8D">
            <w:pPr>
              <w:rPr>
                <w:b/>
              </w:rPr>
            </w:pPr>
          </w:p>
        </w:tc>
        <w:tc>
          <w:tcPr>
            <w:tcW w:w="2520" w:type="dxa"/>
          </w:tcPr>
          <w:p w:rsidR="002B719E" w:rsidRDefault="002B719E" w:rsidP="002B719E">
            <w:pPr>
              <w:jc w:val="center"/>
              <w:rPr>
                <w:b/>
              </w:rPr>
            </w:pPr>
          </w:p>
          <w:p w:rsidR="00377C80" w:rsidRPr="00377C80" w:rsidRDefault="00445C36" w:rsidP="002B719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377C80" w:rsidRPr="00377C80">
              <w:rPr>
                <w:b/>
              </w:rPr>
              <w:t>ighly specific examples and non-examples</w:t>
            </w:r>
          </w:p>
        </w:tc>
        <w:tc>
          <w:tcPr>
            <w:tcW w:w="2592" w:type="dxa"/>
          </w:tcPr>
          <w:p w:rsidR="002B719E" w:rsidRDefault="002B719E" w:rsidP="002B719E">
            <w:pPr>
              <w:jc w:val="center"/>
              <w:rPr>
                <w:b/>
              </w:rPr>
            </w:pPr>
          </w:p>
          <w:p w:rsidR="00377C80" w:rsidRPr="00377C80" w:rsidRDefault="00445C36" w:rsidP="002B719E">
            <w:pPr>
              <w:jc w:val="center"/>
              <w:rPr>
                <w:b/>
              </w:rPr>
            </w:pPr>
            <w:r>
              <w:rPr>
                <w:b/>
              </w:rPr>
              <w:t>Connections</w:t>
            </w:r>
            <w:r w:rsidR="00377C80" w:rsidRPr="00377C80">
              <w:rPr>
                <w:b/>
              </w:rPr>
              <w:t xml:space="preserve"> to previously learned material</w:t>
            </w:r>
          </w:p>
        </w:tc>
      </w:tr>
      <w:tr w:rsidR="006F3AF1" w:rsidTr="00F25B8D">
        <w:tc>
          <w:tcPr>
            <w:tcW w:w="2448" w:type="dxa"/>
          </w:tcPr>
          <w:p w:rsidR="00377C80" w:rsidRPr="0007040F" w:rsidRDefault="00377C80" w:rsidP="0007040F">
            <w:pPr>
              <w:rPr>
                <w:b/>
              </w:rPr>
            </w:pPr>
          </w:p>
          <w:p w:rsidR="00F25B8D" w:rsidRDefault="00F25B8D" w:rsidP="0007040F">
            <w:pPr>
              <w:rPr>
                <w:b/>
              </w:rPr>
            </w:pPr>
          </w:p>
          <w:p w:rsidR="00377C80" w:rsidRPr="0007040F" w:rsidRDefault="00377C80" w:rsidP="0007040F">
            <w:pPr>
              <w:rPr>
                <w:b/>
              </w:rPr>
            </w:pPr>
            <w:r w:rsidRPr="0007040F">
              <w:rPr>
                <w:b/>
              </w:rPr>
              <w:t>Word is central to understanding the text</w:t>
            </w:r>
          </w:p>
          <w:p w:rsidR="00377C80" w:rsidRPr="0007040F" w:rsidRDefault="00377C80" w:rsidP="0007040F">
            <w:pPr>
              <w:rPr>
                <w:b/>
              </w:rPr>
            </w:pPr>
          </w:p>
        </w:tc>
        <w:tc>
          <w:tcPr>
            <w:tcW w:w="1926" w:type="dxa"/>
            <w:tcBorders>
              <w:right w:val="single" w:sz="36" w:space="0" w:color="auto"/>
            </w:tcBorders>
            <w:shd w:val="clear" w:color="auto" w:fill="DDD9C3" w:themeFill="background2" w:themeFillShade="E6"/>
          </w:tcPr>
          <w:p w:rsidR="00377C80" w:rsidRPr="003566C5" w:rsidRDefault="00377C80" w:rsidP="003566C5">
            <w:pPr>
              <w:jc w:val="center"/>
              <w:rPr>
                <w:i/>
              </w:rPr>
            </w:pPr>
          </w:p>
          <w:p w:rsidR="003566C5" w:rsidRDefault="003566C5" w:rsidP="003566C5">
            <w:pPr>
              <w:jc w:val="center"/>
              <w:rPr>
                <w:i/>
              </w:rPr>
            </w:pPr>
          </w:p>
          <w:p w:rsidR="00F25B8D" w:rsidRDefault="00F25B8D" w:rsidP="003566C5">
            <w:pPr>
              <w:jc w:val="center"/>
              <w:rPr>
                <w:i/>
              </w:rPr>
            </w:pPr>
          </w:p>
          <w:p w:rsidR="00377C80" w:rsidRPr="003566C5" w:rsidRDefault="00377C80" w:rsidP="003566C5">
            <w:pPr>
              <w:jc w:val="center"/>
              <w:rPr>
                <w:i/>
              </w:rPr>
            </w:pPr>
          </w:p>
        </w:tc>
        <w:tc>
          <w:tcPr>
            <w:tcW w:w="864" w:type="dxa"/>
            <w:vMerge/>
            <w:tcBorders>
              <w:left w:val="single" w:sz="3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77C80" w:rsidRDefault="00377C80" w:rsidP="0007040F"/>
        </w:tc>
        <w:tc>
          <w:tcPr>
            <w:tcW w:w="2430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B872A0" w:rsidRPr="00F25B8D" w:rsidRDefault="00B872A0" w:rsidP="00B872A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DD9C3" w:themeFill="background2" w:themeFillShade="E6"/>
          </w:tcPr>
          <w:p w:rsidR="00E66209" w:rsidRPr="00F25B8D" w:rsidRDefault="00E66209" w:rsidP="0030221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DD9C3" w:themeFill="background2" w:themeFillShade="E6"/>
          </w:tcPr>
          <w:p w:rsidR="003246DD" w:rsidRPr="00F25B8D" w:rsidRDefault="003246DD" w:rsidP="0007040F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DDD9C3" w:themeFill="background2" w:themeFillShade="E6"/>
          </w:tcPr>
          <w:p w:rsidR="00377C80" w:rsidRPr="00F25B8D" w:rsidRDefault="00377C80" w:rsidP="00B0232F">
            <w:pPr>
              <w:rPr>
                <w:sz w:val="20"/>
                <w:szCs w:val="20"/>
              </w:rPr>
            </w:pPr>
          </w:p>
        </w:tc>
      </w:tr>
      <w:tr w:rsidR="006F3AF1" w:rsidTr="00F25B8D">
        <w:tc>
          <w:tcPr>
            <w:tcW w:w="2448" w:type="dxa"/>
          </w:tcPr>
          <w:p w:rsidR="00377C80" w:rsidRPr="0007040F" w:rsidRDefault="00377C80" w:rsidP="0007040F">
            <w:pPr>
              <w:rPr>
                <w:b/>
              </w:rPr>
            </w:pPr>
          </w:p>
          <w:p w:rsidR="00377C80" w:rsidRDefault="00377C80" w:rsidP="0007040F">
            <w:pPr>
              <w:rPr>
                <w:b/>
              </w:rPr>
            </w:pPr>
            <w:r w:rsidRPr="0007040F">
              <w:rPr>
                <w:b/>
              </w:rPr>
              <w:t>Word choice and nuance are significant</w:t>
            </w:r>
          </w:p>
          <w:p w:rsidR="0007040F" w:rsidRPr="0007040F" w:rsidRDefault="0007040F" w:rsidP="0007040F">
            <w:pPr>
              <w:rPr>
                <w:b/>
              </w:rPr>
            </w:pPr>
          </w:p>
          <w:p w:rsidR="00377C80" w:rsidRPr="0007040F" w:rsidRDefault="00377C80" w:rsidP="0007040F">
            <w:pPr>
              <w:rPr>
                <w:b/>
              </w:rPr>
            </w:pPr>
          </w:p>
        </w:tc>
        <w:tc>
          <w:tcPr>
            <w:tcW w:w="1926" w:type="dxa"/>
            <w:tcBorders>
              <w:right w:val="single" w:sz="36" w:space="0" w:color="auto"/>
            </w:tcBorders>
            <w:shd w:val="clear" w:color="auto" w:fill="auto"/>
          </w:tcPr>
          <w:p w:rsidR="00377C80" w:rsidRPr="003566C5" w:rsidRDefault="00377C80" w:rsidP="003566C5">
            <w:pPr>
              <w:jc w:val="center"/>
              <w:rPr>
                <w:i/>
              </w:rPr>
            </w:pPr>
          </w:p>
          <w:p w:rsidR="003566C5" w:rsidRPr="003566C5" w:rsidRDefault="003566C5" w:rsidP="003566C5">
            <w:pPr>
              <w:jc w:val="center"/>
              <w:rPr>
                <w:i/>
              </w:rPr>
            </w:pPr>
          </w:p>
          <w:p w:rsidR="003566C5" w:rsidRPr="003566C5" w:rsidRDefault="003566C5" w:rsidP="003566C5">
            <w:pPr>
              <w:jc w:val="center"/>
              <w:rPr>
                <w:i/>
              </w:rPr>
            </w:pPr>
          </w:p>
        </w:tc>
        <w:tc>
          <w:tcPr>
            <w:tcW w:w="864" w:type="dxa"/>
            <w:vMerge/>
            <w:tcBorders>
              <w:left w:val="single" w:sz="36" w:space="0" w:color="auto"/>
              <w:right w:val="single" w:sz="6" w:space="0" w:color="auto"/>
            </w:tcBorders>
          </w:tcPr>
          <w:p w:rsidR="00377C80" w:rsidRDefault="00377C80" w:rsidP="0007040F"/>
        </w:tc>
        <w:tc>
          <w:tcPr>
            <w:tcW w:w="2430" w:type="dxa"/>
            <w:tcBorders>
              <w:left w:val="single" w:sz="6" w:space="0" w:color="auto"/>
            </w:tcBorders>
          </w:tcPr>
          <w:p w:rsidR="009C624D" w:rsidRPr="00F25B8D" w:rsidRDefault="009C624D" w:rsidP="0007040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77C80" w:rsidRPr="00F25B8D" w:rsidRDefault="00377C80" w:rsidP="0007040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C624D" w:rsidRPr="00F25B8D" w:rsidRDefault="009C624D" w:rsidP="0007040F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377C80" w:rsidRPr="00F25B8D" w:rsidRDefault="00377C80" w:rsidP="0007040F">
            <w:pPr>
              <w:rPr>
                <w:sz w:val="20"/>
                <w:szCs w:val="20"/>
              </w:rPr>
            </w:pPr>
          </w:p>
        </w:tc>
      </w:tr>
      <w:tr w:rsidR="006F3AF1" w:rsidTr="00F25B8D">
        <w:tc>
          <w:tcPr>
            <w:tcW w:w="2448" w:type="dxa"/>
          </w:tcPr>
          <w:p w:rsidR="00377C80" w:rsidRPr="0007040F" w:rsidRDefault="00377C80" w:rsidP="0007040F">
            <w:pPr>
              <w:rPr>
                <w:b/>
              </w:rPr>
            </w:pPr>
          </w:p>
          <w:p w:rsidR="0007040F" w:rsidRDefault="00377C80" w:rsidP="0007040F">
            <w:pPr>
              <w:rPr>
                <w:b/>
              </w:rPr>
            </w:pPr>
            <w:r w:rsidRPr="0007040F">
              <w:rPr>
                <w:b/>
              </w:rPr>
              <w:t>Students are likely to see this word frequently</w:t>
            </w:r>
          </w:p>
          <w:p w:rsidR="00377C80" w:rsidRPr="0007040F" w:rsidRDefault="00377C80" w:rsidP="0007040F">
            <w:pPr>
              <w:rPr>
                <w:b/>
              </w:rPr>
            </w:pPr>
            <w:r w:rsidRPr="0007040F">
              <w:rPr>
                <w:b/>
              </w:rPr>
              <w:t xml:space="preserve"> </w:t>
            </w:r>
          </w:p>
          <w:p w:rsidR="00377C80" w:rsidRPr="0007040F" w:rsidRDefault="00377C80" w:rsidP="0007040F">
            <w:pPr>
              <w:rPr>
                <w:b/>
              </w:rPr>
            </w:pPr>
          </w:p>
        </w:tc>
        <w:tc>
          <w:tcPr>
            <w:tcW w:w="1926" w:type="dxa"/>
            <w:tcBorders>
              <w:right w:val="single" w:sz="36" w:space="0" w:color="auto"/>
            </w:tcBorders>
            <w:shd w:val="clear" w:color="auto" w:fill="DDD9C3" w:themeFill="background2" w:themeFillShade="E6"/>
          </w:tcPr>
          <w:p w:rsidR="00377C80" w:rsidRPr="003566C5" w:rsidRDefault="00377C80" w:rsidP="003566C5">
            <w:pPr>
              <w:jc w:val="center"/>
              <w:rPr>
                <w:i/>
              </w:rPr>
            </w:pPr>
          </w:p>
          <w:p w:rsidR="003566C5" w:rsidRDefault="003566C5" w:rsidP="003566C5">
            <w:pPr>
              <w:jc w:val="center"/>
              <w:rPr>
                <w:i/>
              </w:rPr>
            </w:pPr>
          </w:p>
          <w:p w:rsidR="003566C5" w:rsidRPr="003566C5" w:rsidRDefault="003566C5" w:rsidP="003566C5">
            <w:pPr>
              <w:jc w:val="center"/>
              <w:rPr>
                <w:i/>
              </w:rPr>
            </w:pPr>
          </w:p>
        </w:tc>
        <w:tc>
          <w:tcPr>
            <w:tcW w:w="864" w:type="dxa"/>
            <w:vMerge/>
            <w:tcBorders>
              <w:left w:val="single" w:sz="3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77C80" w:rsidRDefault="00377C80" w:rsidP="0007040F"/>
        </w:tc>
        <w:tc>
          <w:tcPr>
            <w:tcW w:w="2430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377C80" w:rsidRDefault="00377C80" w:rsidP="0007040F"/>
        </w:tc>
        <w:tc>
          <w:tcPr>
            <w:tcW w:w="2430" w:type="dxa"/>
            <w:shd w:val="clear" w:color="auto" w:fill="DDD9C3" w:themeFill="background2" w:themeFillShade="E6"/>
          </w:tcPr>
          <w:p w:rsidR="00377C80" w:rsidRDefault="00377C80" w:rsidP="0007040F"/>
        </w:tc>
        <w:tc>
          <w:tcPr>
            <w:tcW w:w="2520" w:type="dxa"/>
            <w:shd w:val="clear" w:color="auto" w:fill="DDD9C3" w:themeFill="background2" w:themeFillShade="E6"/>
          </w:tcPr>
          <w:p w:rsidR="00377C80" w:rsidRDefault="00377C80" w:rsidP="0007040F"/>
        </w:tc>
        <w:tc>
          <w:tcPr>
            <w:tcW w:w="2592" w:type="dxa"/>
            <w:shd w:val="clear" w:color="auto" w:fill="DDD9C3" w:themeFill="background2" w:themeFillShade="E6"/>
          </w:tcPr>
          <w:p w:rsidR="00377C80" w:rsidRDefault="00377C80" w:rsidP="0007040F"/>
        </w:tc>
      </w:tr>
      <w:tr w:rsidR="006F3AF1" w:rsidTr="00F25B8D">
        <w:tc>
          <w:tcPr>
            <w:tcW w:w="2448" w:type="dxa"/>
          </w:tcPr>
          <w:p w:rsidR="00377C80" w:rsidRPr="0007040F" w:rsidRDefault="00377C80" w:rsidP="0007040F">
            <w:pPr>
              <w:rPr>
                <w:b/>
              </w:rPr>
            </w:pPr>
          </w:p>
          <w:p w:rsidR="00377C80" w:rsidRPr="0007040F" w:rsidRDefault="00377C80" w:rsidP="0007040F">
            <w:pPr>
              <w:rPr>
                <w:b/>
              </w:rPr>
            </w:pPr>
            <w:r w:rsidRPr="0007040F">
              <w:rPr>
                <w:b/>
              </w:rPr>
              <w:t>Word is a more mature or precise label for concepts already known to students</w:t>
            </w:r>
          </w:p>
          <w:p w:rsidR="00377C80" w:rsidRPr="0007040F" w:rsidRDefault="00377C80" w:rsidP="0007040F">
            <w:pPr>
              <w:rPr>
                <w:b/>
              </w:rPr>
            </w:pPr>
          </w:p>
        </w:tc>
        <w:tc>
          <w:tcPr>
            <w:tcW w:w="1926" w:type="dxa"/>
            <w:tcBorders>
              <w:right w:val="single" w:sz="36" w:space="0" w:color="auto"/>
            </w:tcBorders>
            <w:shd w:val="clear" w:color="auto" w:fill="auto"/>
          </w:tcPr>
          <w:p w:rsidR="00377C80" w:rsidRPr="003566C5" w:rsidRDefault="00377C80" w:rsidP="003566C5">
            <w:pPr>
              <w:jc w:val="center"/>
              <w:rPr>
                <w:i/>
              </w:rPr>
            </w:pPr>
          </w:p>
          <w:p w:rsidR="003566C5" w:rsidRPr="003566C5" w:rsidRDefault="003566C5" w:rsidP="00BF0F6A">
            <w:pPr>
              <w:jc w:val="center"/>
              <w:rPr>
                <w:i/>
              </w:rPr>
            </w:pPr>
          </w:p>
        </w:tc>
        <w:tc>
          <w:tcPr>
            <w:tcW w:w="864" w:type="dxa"/>
            <w:vMerge/>
            <w:tcBorders>
              <w:left w:val="single" w:sz="36" w:space="0" w:color="auto"/>
              <w:right w:val="single" w:sz="6" w:space="0" w:color="auto"/>
            </w:tcBorders>
          </w:tcPr>
          <w:p w:rsidR="00377C80" w:rsidRDefault="00377C80" w:rsidP="0007040F"/>
        </w:tc>
        <w:tc>
          <w:tcPr>
            <w:tcW w:w="2430" w:type="dxa"/>
            <w:tcBorders>
              <w:left w:val="single" w:sz="6" w:space="0" w:color="auto"/>
            </w:tcBorders>
          </w:tcPr>
          <w:p w:rsidR="00377C80" w:rsidRDefault="00377C80" w:rsidP="0007040F"/>
        </w:tc>
        <w:tc>
          <w:tcPr>
            <w:tcW w:w="2430" w:type="dxa"/>
          </w:tcPr>
          <w:p w:rsidR="00377C80" w:rsidRDefault="00377C80" w:rsidP="0007040F"/>
        </w:tc>
        <w:tc>
          <w:tcPr>
            <w:tcW w:w="2520" w:type="dxa"/>
          </w:tcPr>
          <w:p w:rsidR="00377C80" w:rsidRDefault="00377C80" w:rsidP="0007040F"/>
        </w:tc>
        <w:tc>
          <w:tcPr>
            <w:tcW w:w="2592" w:type="dxa"/>
          </w:tcPr>
          <w:p w:rsidR="00377C80" w:rsidRDefault="00377C80" w:rsidP="0007040F"/>
        </w:tc>
      </w:tr>
      <w:tr w:rsidR="006F3AF1" w:rsidTr="00F25B8D">
        <w:tc>
          <w:tcPr>
            <w:tcW w:w="2448" w:type="dxa"/>
          </w:tcPr>
          <w:p w:rsidR="00BF0F6A" w:rsidRDefault="00BF0F6A" w:rsidP="0007040F">
            <w:pPr>
              <w:rPr>
                <w:b/>
              </w:rPr>
            </w:pPr>
          </w:p>
          <w:p w:rsidR="00377C80" w:rsidRPr="0007040F" w:rsidRDefault="00377C80" w:rsidP="0007040F">
            <w:pPr>
              <w:rPr>
                <w:b/>
              </w:rPr>
            </w:pPr>
            <w:r w:rsidRPr="0007040F">
              <w:rPr>
                <w:b/>
              </w:rPr>
              <w:t>Word lends itself to teaching a web of words and concepts around it</w:t>
            </w:r>
          </w:p>
          <w:p w:rsidR="00377C80" w:rsidRPr="0007040F" w:rsidRDefault="00377C80" w:rsidP="0007040F">
            <w:pPr>
              <w:rPr>
                <w:b/>
              </w:rPr>
            </w:pPr>
          </w:p>
        </w:tc>
        <w:tc>
          <w:tcPr>
            <w:tcW w:w="1926" w:type="dxa"/>
            <w:tcBorders>
              <w:right w:val="single" w:sz="36" w:space="0" w:color="auto"/>
            </w:tcBorders>
            <w:shd w:val="clear" w:color="auto" w:fill="DDD9C3" w:themeFill="background2" w:themeFillShade="E6"/>
          </w:tcPr>
          <w:p w:rsidR="00377C80" w:rsidRPr="003566C5" w:rsidRDefault="00377C80" w:rsidP="003566C5">
            <w:pPr>
              <w:jc w:val="center"/>
              <w:rPr>
                <w:i/>
              </w:rPr>
            </w:pPr>
          </w:p>
          <w:p w:rsidR="003566C5" w:rsidRPr="003566C5" w:rsidRDefault="003566C5" w:rsidP="00F25B8D">
            <w:pPr>
              <w:jc w:val="center"/>
              <w:rPr>
                <w:i/>
              </w:rPr>
            </w:pPr>
          </w:p>
        </w:tc>
        <w:tc>
          <w:tcPr>
            <w:tcW w:w="864" w:type="dxa"/>
            <w:vMerge/>
            <w:tcBorders>
              <w:left w:val="single" w:sz="36" w:space="0" w:color="auto"/>
              <w:bottom w:val="nil"/>
              <w:right w:val="single" w:sz="6" w:space="0" w:color="auto"/>
            </w:tcBorders>
          </w:tcPr>
          <w:p w:rsidR="00377C80" w:rsidRDefault="00377C80" w:rsidP="0007040F"/>
        </w:tc>
        <w:tc>
          <w:tcPr>
            <w:tcW w:w="2430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377C80" w:rsidRDefault="00377C80" w:rsidP="0007040F"/>
        </w:tc>
        <w:tc>
          <w:tcPr>
            <w:tcW w:w="2430" w:type="dxa"/>
            <w:shd w:val="clear" w:color="auto" w:fill="DDD9C3" w:themeFill="background2" w:themeFillShade="E6"/>
          </w:tcPr>
          <w:p w:rsidR="00377C80" w:rsidRDefault="00377C80" w:rsidP="0007040F"/>
        </w:tc>
        <w:tc>
          <w:tcPr>
            <w:tcW w:w="2520" w:type="dxa"/>
            <w:shd w:val="clear" w:color="auto" w:fill="DDD9C3" w:themeFill="background2" w:themeFillShade="E6"/>
          </w:tcPr>
          <w:p w:rsidR="00377C80" w:rsidRDefault="00377C80" w:rsidP="0007040F"/>
        </w:tc>
        <w:tc>
          <w:tcPr>
            <w:tcW w:w="2592" w:type="dxa"/>
            <w:shd w:val="clear" w:color="auto" w:fill="DDD9C3" w:themeFill="background2" w:themeFillShade="E6"/>
          </w:tcPr>
          <w:p w:rsidR="00377C80" w:rsidRDefault="00377C80" w:rsidP="0007040F"/>
        </w:tc>
      </w:tr>
    </w:tbl>
    <w:p w:rsidR="007018BA" w:rsidRDefault="00997AB1"/>
    <w:sectPr w:rsidR="007018BA" w:rsidSect="00F25B8D">
      <w:headerReference w:type="default" r:id="rId8"/>
      <w:pgSz w:w="15840" w:h="12240" w:orient="landscape"/>
      <w:pgMar w:top="720" w:right="720" w:bottom="288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01" w:rsidRDefault="00ED6001" w:rsidP="00FA2843">
      <w:pPr>
        <w:spacing w:after="0" w:line="240" w:lineRule="auto"/>
      </w:pPr>
      <w:r>
        <w:separator/>
      </w:r>
    </w:p>
  </w:endnote>
  <w:endnote w:type="continuationSeparator" w:id="0">
    <w:p w:rsidR="00ED6001" w:rsidRDefault="00ED6001" w:rsidP="00FA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01" w:rsidRDefault="00ED6001" w:rsidP="00FA2843">
      <w:pPr>
        <w:spacing w:after="0" w:line="240" w:lineRule="auto"/>
      </w:pPr>
      <w:r>
        <w:separator/>
      </w:r>
    </w:p>
  </w:footnote>
  <w:footnote w:type="continuationSeparator" w:id="0">
    <w:p w:rsidR="00ED6001" w:rsidRDefault="00ED6001" w:rsidP="00FA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43" w:rsidRPr="00FA2843" w:rsidRDefault="00117A9F" w:rsidP="00FA2843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Instructional Guide</w:t>
    </w:r>
    <w:r w:rsidR="0022773F">
      <w:rPr>
        <w:b/>
        <w:sz w:val="40"/>
        <w:szCs w:val="40"/>
      </w:rPr>
      <w:t xml:space="preserve"> for General Academic Vocabulary</w:t>
    </w:r>
  </w:p>
  <w:p w:rsidR="00FA2843" w:rsidRDefault="0022773F">
    <w:pPr>
      <w:pStyle w:val="Header"/>
    </w:pPr>
    <w:r>
      <w:t>Text</w:t>
    </w:r>
    <w:r w:rsidR="006F7613">
      <w:t xml:space="preserve">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64B2"/>
    <w:multiLevelType w:val="hybridMultilevel"/>
    <w:tmpl w:val="88BC3BC0"/>
    <w:lvl w:ilvl="0" w:tplc="B7EC54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F2DF00">
      <w:start w:val="7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2EEDD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6CC6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089F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BE9A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1047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B8EF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C220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7F3727E"/>
    <w:multiLevelType w:val="hybridMultilevel"/>
    <w:tmpl w:val="107A5740"/>
    <w:lvl w:ilvl="0" w:tplc="CAD858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DA43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A45C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48E3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782C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5A84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0E55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A0F9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EC03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C7"/>
    <w:rsid w:val="00005BAE"/>
    <w:rsid w:val="00015762"/>
    <w:rsid w:val="00054228"/>
    <w:rsid w:val="0007040F"/>
    <w:rsid w:val="000971BF"/>
    <w:rsid w:val="00117A9F"/>
    <w:rsid w:val="00130542"/>
    <w:rsid w:val="00150622"/>
    <w:rsid w:val="001702C7"/>
    <w:rsid w:val="001C17DB"/>
    <w:rsid w:val="001E0899"/>
    <w:rsid w:val="0022773F"/>
    <w:rsid w:val="00280128"/>
    <w:rsid w:val="002B719E"/>
    <w:rsid w:val="002E3395"/>
    <w:rsid w:val="002F651D"/>
    <w:rsid w:val="00302217"/>
    <w:rsid w:val="00317B53"/>
    <w:rsid w:val="003246DD"/>
    <w:rsid w:val="003566C5"/>
    <w:rsid w:val="00377C80"/>
    <w:rsid w:val="0039796A"/>
    <w:rsid w:val="003A198E"/>
    <w:rsid w:val="003D02BC"/>
    <w:rsid w:val="003D43AC"/>
    <w:rsid w:val="00445C36"/>
    <w:rsid w:val="004A6E0C"/>
    <w:rsid w:val="00517AD9"/>
    <w:rsid w:val="005B7F83"/>
    <w:rsid w:val="006F3AF1"/>
    <w:rsid w:val="006F7613"/>
    <w:rsid w:val="007E2355"/>
    <w:rsid w:val="00931E4A"/>
    <w:rsid w:val="009331C3"/>
    <w:rsid w:val="00971C6B"/>
    <w:rsid w:val="009749F0"/>
    <w:rsid w:val="00997AB1"/>
    <w:rsid w:val="009C624D"/>
    <w:rsid w:val="00A22D4A"/>
    <w:rsid w:val="00A32AD3"/>
    <w:rsid w:val="00A54CAF"/>
    <w:rsid w:val="00A960E4"/>
    <w:rsid w:val="00AE0955"/>
    <w:rsid w:val="00B0232F"/>
    <w:rsid w:val="00B15DB3"/>
    <w:rsid w:val="00B61F8D"/>
    <w:rsid w:val="00B872A0"/>
    <w:rsid w:val="00B87F62"/>
    <w:rsid w:val="00B94044"/>
    <w:rsid w:val="00B951BC"/>
    <w:rsid w:val="00BF0F6A"/>
    <w:rsid w:val="00C76DEE"/>
    <w:rsid w:val="00CC7CDC"/>
    <w:rsid w:val="00CE18EE"/>
    <w:rsid w:val="00D24710"/>
    <w:rsid w:val="00D73E1F"/>
    <w:rsid w:val="00DB262A"/>
    <w:rsid w:val="00E4244F"/>
    <w:rsid w:val="00E66209"/>
    <w:rsid w:val="00EB664B"/>
    <w:rsid w:val="00ED6001"/>
    <w:rsid w:val="00EE7FC7"/>
    <w:rsid w:val="00F16E68"/>
    <w:rsid w:val="00F25B8D"/>
    <w:rsid w:val="00F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43"/>
  </w:style>
  <w:style w:type="paragraph" w:styleId="Footer">
    <w:name w:val="footer"/>
    <w:basedOn w:val="Normal"/>
    <w:link w:val="FooterChar"/>
    <w:uiPriority w:val="99"/>
    <w:semiHidden/>
    <w:unhideWhenUsed/>
    <w:rsid w:val="00FA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843"/>
  </w:style>
  <w:style w:type="paragraph" w:styleId="BalloonText">
    <w:name w:val="Balloon Text"/>
    <w:basedOn w:val="Normal"/>
    <w:link w:val="BalloonTextChar"/>
    <w:uiPriority w:val="99"/>
    <w:semiHidden/>
    <w:unhideWhenUsed/>
    <w:rsid w:val="00FA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43"/>
  </w:style>
  <w:style w:type="paragraph" w:styleId="Footer">
    <w:name w:val="footer"/>
    <w:basedOn w:val="Normal"/>
    <w:link w:val="FooterChar"/>
    <w:uiPriority w:val="99"/>
    <w:semiHidden/>
    <w:unhideWhenUsed/>
    <w:rsid w:val="00FA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843"/>
  </w:style>
  <w:style w:type="paragraph" w:styleId="BalloonText">
    <w:name w:val="Balloon Text"/>
    <w:basedOn w:val="Normal"/>
    <w:link w:val="BalloonTextChar"/>
    <w:uiPriority w:val="99"/>
    <w:semiHidden/>
    <w:unhideWhenUsed/>
    <w:rsid w:val="00FA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8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8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0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19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Cherae Clark</dc:creator>
  <cp:lastModifiedBy>Patricia Rakovic</cp:lastModifiedBy>
  <cp:revision>2</cp:revision>
  <dcterms:created xsi:type="dcterms:W3CDTF">2016-03-02T21:41:00Z</dcterms:created>
  <dcterms:modified xsi:type="dcterms:W3CDTF">2016-03-02T21:41:00Z</dcterms:modified>
</cp:coreProperties>
</file>