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B02DF2B" w14:textId="77777777" w:rsidR="00694ED4" w:rsidRDefault="00694ED4">
      <w:bookmarkStart w:id="0" w:name="_2et92p0" w:colFirst="0" w:colLast="0"/>
      <w:bookmarkStart w:id="1" w:name="_GoBack"/>
      <w:bookmarkEnd w:id="0"/>
      <w:bookmarkEnd w:id="1"/>
    </w:p>
    <w:p w14:paraId="683855BA" w14:textId="77777777" w:rsidR="00694ED4" w:rsidRDefault="00694ED4"/>
    <w:tbl>
      <w:tblPr>
        <w:tblStyle w:val="a"/>
        <w:tblW w:w="12798" w:type="dxa"/>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2"/>
        <w:gridCol w:w="6426"/>
      </w:tblGrid>
      <w:tr w:rsidR="00694ED4" w14:paraId="4FBF5793" w14:textId="77777777">
        <w:tc>
          <w:tcPr>
            <w:tcW w:w="12798" w:type="dxa"/>
            <w:gridSpan w:val="2"/>
            <w:shd w:val="clear" w:color="auto" w:fill="FFFFFF"/>
          </w:tcPr>
          <w:p w14:paraId="543DA9FE" w14:textId="77777777" w:rsidR="00694ED4" w:rsidRDefault="00FC1776">
            <w:pPr>
              <w:rPr>
                <w:b/>
              </w:rPr>
            </w:pPr>
            <w:r>
              <w:rPr>
                <w:b/>
              </w:rPr>
              <w:t>Title and Author: Finding Audrey by Sophie Kinsella</w:t>
            </w:r>
          </w:p>
          <w:p w14:paraId="5CAF64EA" w14:textId="77777777" w:rsidR="00694ED4" w:rsidRDefault="00694ED4">
            <w:pPr>
              <w:rPr>
                <w:b/>
              </w:rPr>
            </w:pPr>
          </w:p>
        </w:tc>
      </w:tr>
      <w:tr w:rsidR="00694ED4" w14:paraId="073D60D4" w14:textId="77777777">
        <w:tc>
          <w:tcPr>
            <w:tcW w:w="12798" w:type="dxa"/>
            <w:gridSpan w:val="2"/>
            <w:shd w:val="clear" w:color="auto" w:fill="FFFFFF"/>
          </w:tcPr>
          <w:p w14:paraId="7A8F71D3" w14:textId="77777777" w:rsidR="00694ED4" w:rsidRDefault="00FC1776">
            <w:pPr>
              <w:rPr>
                <w:b/>
              </w:rPr>
            </w:pPr>
            <w:r>
              <w:rPr>
                <w:b/>
              </w:rPr>
              <w:t>Grade:11</w:t>
            </w:r>
          </w:p>
          <w:p w14:paraId="6C0E9A2B" w14:textId="77777777" w:rsidR="00694ED4" w:rsidRDefault="00694ED4">
            <w:pPr>
              <w:rPr>
                <w:b/>
              </w:rPr>
            </w:pPr>
          </w:p>
        </w:tc>
      </w:tr>
      <w:tr w:rsidR="00694ED4" w14:paraId="059FE881" w14:textId="77777777">
        <w:tc>
          <w:tcPr>
            <w:tcW w:w="6372" w:type="dxa"/>
            <w:shd w:val="clear" w:color="auto" w:fill="FFFFFF"/>
          </w:tcPr>
          <w:p w14:paraId="58B86C92" w14:textId="77777777" w:rsidR="00694ED4" w:rsidRDefault="00FC1776">
            <w:pPr>
              <w:rPr>
                <w:b/>
              </w:rPr>
            </w:pPr>
            <w:r>
              <w:rPr>
                <w:b/>
              </w:rPr>
              <w:t>Reading Level: 3.9</w:t>
            </w:r>
          </w:p>
        </w:tc>
        <w:tc>
          <w:tcPr>
            <w:tcW w:w="6426" w:type="dxa"/>
            <w:shd w:val="clear" w:color="auto" w:fill="FFFFFF"/>
          </w:tcPr>
          <w:p w14:paraId="362A08C9" w14:textId="77777777" w:rsidR="00694ED4" w:rsidRDefault="00FC1776">
            <w:pPr>
              <w:rPr>
                <w:b/>
              </w:rPr>
            </w:pPr>
            <w:r>
              <w:rPr>
                <w:b/>
              </w:rPr>
              <w:t>Lexile Level: 540</w:t>
            </w:r>
          </w:p>
        </w:tc>
      </w:tr>
      <w:tr w:rsidR="00694ED4" w14:paraId="58E935F2" w14:textId="77777777">
        <w:tc>
          <w:tcPr>
            <w:tcW w:w="12798" w:type="dxa"/>
            <w:gridSpan w:val="2"/>
            <w:shd w:val="clear" w:color="auto" w:fill="FFFFFF"/>
          </w:tcPr>
          <w:p w14:paraId="62A75C67" w14:textId="77777777" w:rsidR="00694ED4" w:rsidRDefault="00FC1776">
            <w:r>
              <w:rPr>
                <w:b/>
              </w:rPr>
              <w:t>Key Understanding</w:t>
            </w:r>
            <w:r>
              <w:t xml:space="preserve">: </w:t>
            </w:r>
          </w:p>
          <w:p w14:paraId="4990B675" w14:textId="77777777" w:rsidR="00694ED4" w:rsidRDefault="00FC1776">
            <w:r>
              <w:t xml:space="preserve">Student will understand how a child deals with social anxiety and grows as a teenager diagnosed with it. </w:t>
            </w:r>
          </w:p>
          <w:p w14:paraId="4FB47494" w14:textId="77777777" w:rsidR="00694ED4" w:rsidRDefault="00694ED4"/>
        </w:tc>
      </w:tr>
      <w:tr w:rsidR="00694ED4" w14:paraId="3078CD96" w14:textId="77777777">
        <w:tc>
          <w:tcPr>
            <w:tcW w:w="12798" w:type="dxa"/>
            <w:gridSpan w:val="2"/>
            <w:shd w:val="clear" w:color="auto" w:fill="FFFFFF"/>
          </w:tcPr>
          <w:p w14:paraId="05C75923" w14:textId="77777777" w:rsidR="00694ED4" w:rsidRDefault="00FC1776">
            <w:pPr>
              <w:rPr>
                <w:b/>
              </w:rPr>
            </w:pPr>
            <w:r>
              <w:rPr>
                <w:b/>
              </w:rPr>
              <w:t>Suggested number of days: ___</w:t>
            </w:r>
            <w:r>
              <w:rPr>
                <w:b/>
                <w:u w:val="single"/>
              </w:rPr>
              <w:t>3</w:t>
            </w:r>
            <w:r>
              <w:rPr>
                <w:b/>
              </w:rPr>
              <w:t>_____Common Core ELA Standards:</w:t>
            </w:r>
          </w:p>
          <w:p w14:paraId="4BB34D7C" w14:textId="77777777" w:rsidR="00694ED4" w:rsidRDefault="00AB3ED5">
            <w:pPr>
              <w:rPr>
                <w:color w:val="202020"/>
                <w:sz w:val="25"/>
                <w:szCs w:val="25"/>
              </w:rPr>
            </w:pPr>
            <w:hyperlink r:id="rId7">
              <w:r w:rsidR="00FC1776">
                <w:rPr>
                  <w:color w:val="373737"/>
                  <w:sz w:val="18"/>
                  <w:szCs w:val="18"/>
                </w:rPr>
                <w:t>CCSS.ELA-LITERACY.L.11-12.1</w:t>
              </w:r>
            </w:hyperlink>
            <w:r w:rsidR="00FC1776">
              <w:t xml:space="preserve">: </w:t>
            </w:r>
            <w:r w:rsidR="00FC1776">
              <w:rPr>
                <w:color w:val="202020"/>
                <w:sz w:val="25"/>
                <w:szCs w:val="25"/>
              </w:rPr>
              <w:t>Demonstrate command of the conventions of standard English grammar and usage when writing or speaking.</w:t>
            </w:r>
          </w:p>
          <w:p w14:paraId="38B0699C" w14:textId="77777777" w:rsidR="00694ED4" w:rsidRDefault="00AB3ED5">
            <w:pPr>
              <w:rPr>
                <w:color w:val="202020"/>
                <w:sz w:val="25"/>
                <w:szCs w:val="25"/>
              </w:rPr>
            </w:pPr>
            <w:hyperlink r:id="rId8">
              <w:r w:rsidR="00FC1776">
                <w:rPr>
                  <w:color w:val="373737"/>
                  <w:sz w:val="18"/>
                  <w:szCs w:val="18"/>
                </w:rPr>
                <w:t>CCSS.ELA-LITERACY.L.11-12.4</w:t>
              </w:r>
            </w:hyperlink>
            <w:r w:rsidR="00FC1776">
              <w:rPr>
                <w:color w:val="202020"/>
                <w:sz w:val="25"/>
                <w:szCs w:val="25"/>
              </w:rPr>
              <w:t xml:space="preserve">: Determine or clarify the meaning of unknown and multiple-meaning words and phrases based on </w:t>
            </w:r>
            <w:r w:rsidR="00FC1776">
              <w:rPr>
                <w:i/>
                <w:color w:val="202020"/>
                <w:sz w:val="25"/>
                <w:szCs w:val="25"/>
              </w:rPr>
              <w:t>grades 11-12 reading and content</w:t>
            </w:r>
            <w:r w:rsidR="00FC1776">
              <w:rPr>
                <w:color w:val="202020"/>
                <w:sz w:val="25"/>
                <w:szCs w:val="25"/>
              </w:rPr>
              <w:t>, choosing flexibly from a range of strategies.</w:t>
            </w:r>
          </w:p>
          <w:p w14:paraId="62D05E29" w14:textId="77777777" w:rsidR="00694ED4" w:rsidRDefault="00AB3ED5">
            <w:pPr>
              <w:rPr>
                <w:color w:val="202020"/>
                <w:sz w:val="25"/>
                <w:szCs w:val="25"/>
              </w:rPr>
            </w:pPr>
            <w:hyperlink r:id="rId9">
              <w:r w:rsidR="00FC1776">
                <w:rPr>
                  <w:color w:val="373737"/>
                  <w:sz w:val="18"/>
                  <w:szCs w:val="18"/>
                </w:rPr>
                <w:t>CCSS.ELA-LITERACY.L.11-12.5</w:t>
              </w:r>
            </w:hyperlink>
            <w:r w:rsidR="00FC1776">
              <w:rPr>
                <w:color w:val="202020"/>
                <w:sz w:val="25"/>
                <w:szCs w:val="25"/>
              </w:rPr>
              <w:t>: Demonstrate understanding of figurative language, word relationships, and nuances in word meanings.</w:t>
            </w:r>
          </w:p>
          <w:p w14:paraId="6EB93896" w14:textId="77777777" w:rsidR="00694ED4" w:rsidRDefault="00AB3ED5">
            <w:pPr>
              <w:rPr>
                <w:color w:val="202020"/>
                <w:sz w:val="25"/>
                <w:szCs w:val="25"/>
              </w:rPr>
            </w:pPr>
            <w:hyperlink r:id="rId10">
              <w:r w:rsidR="00FC1776">
                <w:rPr>
                  <w:color w:val="373737"/>
                  <w:sz w:val="18"/>
                  <w:szCs w:val="18"/>
                </w:rPr>
                <w:t>CCSS.ELA-LITERACY.W.11-12.4</w:t>
              </w:r>
            </w:hyperlink>
            <w:r w:rsidR="00FC1776">
              <w:rPr>
                <w:color w:val="202020"/>
                <w:sz w:val="25"/>
                <w:szCs w:val="25"/>
              </w:rPr>
              <w:t xml:space="preserve">: Produce clear and coherent writing in which the development, organization, and style are appropriate to task, purpose, and audience. </w:t>
            </w:r>
          </w:p>
          <w:p w14:paraId="52BCCFB2" w14:textId="77777777" w:rsidR="00694ED4" w:rsidRDefault="00AB3ED5">
            <w:pPr>
              <w:rPr>
                <w:color w:val="202020"/>
                <w:sz w:val="25"/>
                <w:szCs w:val="25"/>
              </w:rPr>
            </w:pPr>
            <w:hyperlink r:id="rId11">
              <w:r w:rsidR="00FC1776">
                <w:rPr>
                  <w:color w:val="373737"/>
                  <w:sz w:val="18"/>
                  <w:szCs w:val="18"/>
                </w:rPr>
                <w:t>CCSS.ELA-LITERACY.RL.11-12.4</w:t>
              </w:r>
            </w:hyperlink>
            <w:r w:rsidR="00FC1776">
              <w:rPr>
                <w:color w:val="202020"/>
                <w:sz w:val="25"/>
                <w:szCs w:val="25"/>
              </w:rPr>
              <w:t xml:space="preserve">:Determine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w:t>
            </w:r>
          </w:p>
        </w:tc>
      </w:tr>
      <w:tr w:rsidR="00694ED4" w14:paraId="3E881EE8" w14:textId="77777777">
        <w:tc>
          <w:tcPr>
            <w:tcW w:w="12798" w:type="dxa"/>
            <w:gridSpan w:val="2"/>
            <w:shd w:val="clear" w:color="auto" w:fill="FFFFFF"/>
          </w:tcPr>
          <w:p w14:paraId="2573B8E1" w14:textId="77777777" w:rsidR="00694ED4" w:rsidRDefault="00FC1776">
            <w:pPr>
              <w:rPr>
                <w:b/>
              </w:rPr>
            </w:pPr>
            <w:r>
              <w:rPr>
                <w:b/>
              </w:rPr>
              <w:t>IEP Goals lesson addresses</w:t>
            </w:r>
          </w:p>
          <w:p w14:paraId="63884ADB" w14:textId="77777777" w:rsidR="00694ED4" w:rsidRDefault="00694ED4">
            <w:pPr>
              <w:rPr>
                <w:b/>
              </w:rPr>
            </w:pPr>
          </w:p>
          <w:p w14:paraId="7EAC9975" w14:textId="77777777" w:rsidR="00694ED4" w:rsidRDefault="00FC1776">
            <w:r>
              <w:t xml:space="preserve">By November, Ashley will increase her listening comprehension skills when retelling a story by increasing her overall score to be in the Skilled range on the Fiction Retelling Scoring Form with 80% </w:t>
            </w:r>
            <w:commentRangeStart w:id="2"/>
            <w:r>
              <w:t>accuracy</w:t>
            </w:r>
            <w:commentRangeEnd w:id="2"/>
            <w:r w:rsidR="0055258A">
              <w:rPr>
                <w:rStyle w:val="CommentReference"/>
              </w:rPr>
              <w:commentReference w:id="2"/>
            </w:r>
            <w:r>
              <w:t xml:space="preserve">. </w:t>
            </w:r>
          </w:p>
        </w:tc>
      </w:tr>
    </w:tbl>
    <w:p w14:paraId="0716786F" w14:textId="77777777" w:rsidR="00694ED4" w:rsidRDefault="00694ED4">
      <w:pPr>
        <w:rPr>
          <w:b/>
        </w:rPr>
      </w:pPr>
    </w:p>
    <w:p w14:paraId="0416FF1D" w14:textId="77777777" w:rsidR="00694ED4" w:rsidRDefault="00694ED4">
      <w:pPr>
        <w:rPr>
          <w:b/>
        </w:rPr>
      </w:pPr>
    </w:p>
    <w:p w14:paraId="0145A546" w14:textId="77777777" w:rsidR="00694ED4" w:rsidRDefault="00694ED4">
      <w:pPr>
        <w:rPr>
          <w:b/>
        </w:rPr>
      </w:pPr>
    </w:p>
    <w:p w14:paraId="67E22892" w14:textId="77777777" w:rsidR="00694ED4" w:rsidRDefault="00694ED4">
      <w:pPr>
        <w:rPr>
          <w:b/>
        </w:rPr>
      </w:pPr>
    </w:p>
    <w:p w14:paraId="6A3B6771" w14:textId="77777777" w:rsidR="00694ED4" w:rsidRDefault="00694ED4">
      <w:pPr>
        <w:rPr>
          <w:b/>
        </w:rPr>
      </w:pPr>
    </w:p>
    <w:p w14:paraId="03FC4FC4" w14:textId="77777777" w:rsidR="00694ED4" w:rsidRDefault="00FC1776">
      <w:pPr>
        <w:rPr>
          <w:b/>
        </w:rPr>
      </w:pPr>
      <w:r>
        <w:rPr>
          <w:b/>
        </w:rPr>
        <w:t xml:space="preserve">      Baselines</w:t>
      </w:r>
    </w:p>
    <w:tbl>
      <w:tblPr>
        <w:tblStyle w:val="a0"/>
        <w:tblW w:w="12798" w:type="dxa"/>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3"/>
        <w:gridCol w:w="3294"/>
        <w:gridCol w:w="3571"/>
        <w:gridCol w:w="3020"/>
      </w:tblGrid>
      <w:tr w:rsidR="00694ED4" w14:paraId="233DE46E" w14:textId="77777777">
        <w:tc>
          <w:tcPr>
            <w:tcW w:w="2913" w:type="dxa"/>
            <w:shd w:val="clear" w:color="auto" w:fill="FFFFFF"/>
          </w:tcPr>
          <w:p w14:paraId="018CD365" w14:textId="77777777" w:rsidR="00694ED4" w:rsidRDefault="00FC1776">
            <w:pPr>
              <w:rPr>
                <w:b/>
              </w:rPr>
            </w:pPr>
            <w:r>
              <w:rPr>
                <w:b/>
              </w:rPr>
              <w:lastRenderedPageBreak/>
              <w:t xml:space="preserve">Student </w:t>
            </w:r>
          </w:p>
        </w:tc>
        <w:tc>
          <w:tcPr>
            <w:tcW w:w="3294" w:type="dxa"/>
            <w:shd w:val="clear" w:color="auto" w:fill="FFFFFF"/>
          </w:tcPr>
          <w:p w14:paraId="12967E38" w14:textId="77777777" w:rsidR="00694ED4" w:rsidRDefault="00FC1776">
            <w:pPr>
              <w:rPr>
                <w:b/>
              </w:rPr>
            </w:pPr>
            <w:r>
              <w:rPr>
                <w:b/>
              </w:rPr>
              <w:t>Vocabulary</w:t>
            </w:r>
          </w:p>
        </w:tc>
        <w:tc>
          <w:tcPr>
            <w:tcW w:w="3571" w:type="dxa"/>
            <w:shd w:val="clear" w:color="auto" w:fill="FFFFFF"/>
          </w:tcPr>
          <w:p w14:paraId="3274EA7C" w14:textId="77777777" w:rsidR="00694ED4" w:rsidRDefault="00FC1776">
            <w:pPr>
              <w:rPr>
                <w:b/>
              </w:rPr>
            </w:pPr>
            <w:r>
              <w:rPr>
                <w:b/>
              </w:rPr>
              <w:t>Story Grammar/Comprehension</w:t>
            </w:r>
          </w:p>
        </w:tc>
        <w:tc>
          <w:tcPr>
            <w:tcW w:w="3020" w:type="dxa"/>
            <w:shd w:val="clear" w:color="auto" w:fill="FFFFFF"/>
          </w:tcPr>
          <w:p w14:paraId="4A54689B" w14:textId="77777777" w:rsidR="00694ED4" w:rsidRDefault="00FC1776">
            <w:pPr>
              <w:rPr>
                <w:b/>
              </w:rPr>
            </w:pPr>
            <w:r>
              <w:rPr>
                <w:b/>
              </w:rPr>
              <w:t>Written Language</w:t>
            </w:r>
          </w:p>
        </w:tc>
      </w:tr>
      <w:tr w:rsidR="00694ED4" w14:paraId="6FF421A9" w14:textId="77777777">
        <w:tc>
          <w:tcPr>
            <w:tcW w:w="2913" w:type="dxa"/>
            <w:shd w:val="clear" w:color="auto" w:fill="FFFFFF"/>
          </w:tcPr>
          <w:p w14:paraId="18711127" w14:textId="77777777" w:rsidR="00694ED4" w:rsidRDefault="00FC1776">
            <w:pPr>
              <w:rPr>
                <w:b/>
              </w:rPr>
            </w:pPr>
            <w:r>
              <w:rPr>
                <w:b/>
              </w:rPr>
              <w:t>Ashley</w:t>
            </w:r>
          </w:p>
        </w:tc>
        <w:tc>
          <w:tcPr>
            <w:tcW w:w="3294" w:type="dxa"/>
            <w:shd w:val="clear" w:color="auto" w:fill="FFFFFF"/>
          </w:tcPr>
          <w:p w14:paraId="44ABB9B1" w14:textId="77777777" w:rsidR="00694ED4" w:rsidRDefault="00FC1776">
            <w:pPr>
              <w:rPr>
                <w:b/>
              </w:rPr>
            </w:pPr>
            <w:r>
              <w:rPr>
                <w:b/>
              </w:rPr>
              <w:t>⅗ Tier 2 words familiar</w:t>
            </w:r>
          </w:p>
        </w:tc>
        <w:tc>
          <w:tcPr>
            <w:tcW w:w="3571" w:type="dxa"/>
            <w:shd w:val="clear" w:color="auto" w:fill="FFFFFF"/>
          </w:tcPr>
          <w:p w14:paraId="0AFFA1CE" w14:textId="77777777" w:rsidR="00694ED4" w:rsidRDefault="00FC1776">
            <w:pPr>
              <w:rPr>
                <w:b/>
              </w:rPr>
            </w:pPr>
            <w:r>
              <w:rPr>
                <w:b/>
              </w:rPr>
              <w:t xml:space="preserve">Comprehension and grammar are low as she speaks in mostly phrases or run-on sentences. </w:t>
            </w:r>
          </w:p>
        </w:tc>
        <w:tc>
          <w:tcPr>
            <w:tcW w:w="3020" w:type="dxa"/>
            <w:shd w:val="clear" w:color="auto" w:fill="FFFFFF"/>
          </w:tcPr>
          <w:p w14:paraId="0BEF21E6" w14:textId="77777777" w:rsidR="00694ED4" w:rsidRDefault="00FC1776">
            <w:pPr>
              <w:rPr>
                <w:b/>
              </w:rPr>
            </w:pPr>
            <w:r>
              <w:rPr>
                <w:b/>
              </w:rPr>
              <w:t xml:space="preserve">Written language is low as she speaks in random, disconnected thoughts that are not always complete sentences. </w:t>
            </w:r>
          </w:p>
        </w:tc>
      </w:tr>
    </w:tbl>
    <w:p w14:paraId="03BC3793" w14:textId="77777777" w:rsidR="00694ED4" w:rsidRDefault="00694ED4">
      <w:pPr>
        <w:rPr>
          <w:b/>
        </w:rPr>
      </w:pPr>
    </w:p>
    <w:p w14:paraId="66ACBA86" w14:textId="77777777" w:rsidR="00694ED4" w:rsidRDefault="00FC1776">
      <w:pPr>
        <w:rPr>
          <w:b/>
        </w:rPr>
      </w:pPr>
      <w:r>
        <w:rPr>
          <w:b/>
        </w:rPr>
        <w:t xml:space="preserve">    Materials: </w:t>
      </w:r>
    </w:p>
    <w:p w14:paraId="0B7C8265" w14:textId="77777777" w:rsidR="00694ED4" w:rsidRDefault="00694ED4">
      <w:pPr>
        <w:rPr>
          <w:b/>
        </w:rPr>
      </w:pPr>
    </w:p>
    <w:tbl>
      <w:tblPr>
        <w:tblStyle w:val="a1"/>
        <w:tblW w:w="12798" w:type="dxa"/>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98"/>
      </w:tblGrid>
      <w:tr w:rsidR="00694ED4" w14:paraId="3D260581" w14:textId="77777777">
        <w:tc>
          <w:tcPr>
            <w:tcW w:w="12798" w:type="dxa"/>
            <w:shd w:val="clear" w:color="auto" w:fill="FFFFFF"/>
          </w:tcPr>
          <w:p w14:paraId="42A31CC1" w14:textId="77777777" w:rsidR="00694ED4" w:rsidRDefault="00FC1776">
            <w:pPr>
              <w:rPr>
                <w:b/>
              </w:rPr>
            </w:pPr>
            <w:r>
              <w:rPr>
                <w:b/>
              </w:rPr>
              <w:t>Finding Audrey by Sophie Kinsella</w:t>
            </w:r>
          </w:p>
          <w:p w14:paraId="0692FD92" w14:textId="77777777" w:rsidR="00694ED4" w:rsidRDefault="00FC1776">
            <w:pPr>
              <w:rPr>
                <w:b/>
              </w:rPr>
            </w:pPr>
            <w:proofErr w:type="spellStart"/>
            <w:r>
              <w:rPr>
                <w:b/>
              </w:rPr>
              <w:t>Youtube</w:t>
            </w:r>
            <w:proofErr w:type="spellEnd"/>
          </w:p>
          <w:p w14:paraId="50167B44" w14:textId="77777777" w:rsidR="00694ED4" w:rsidRDefault="00FC1776">
            <w:pPr>
              <w:rPr>
                <w:b/>
              </w:rPr>
            </w:pPr>
            <w:r>
              <w:rPr>
                <w:b/>
              </w:rPr>
              <w:t>Reading A-Z Fiction Retelling Scoring Form</w:t>
            </w:r>
          </w:p>
          <w:p w14:paraId="0983C682" w14:textId="77777777" w:rsidR="00694ED4" w:rsidRDefault="00FC1776">
            <w:pPr>
              <w:rPr>
                <w:b/>
              </w:rPr>
            </w:pPr>
            <w:r>
              <w:rPr>
                <w:b/>
              </w:rPr>
              <w:t xml:space="preserve">PDF version of Chapter 1 for </w:t>
            </w:r>
            <w:proofErr w:type="gramStart"/>
            <w:r>
              <w:rPr>
                <w:b/>
              </w:rPr>
              <w:t>ELL  students</w:t>
            </w:r>
            <w:proofErr w:type="gramEnd"/>
            <w:r>
              <w:rPr>
                <w:b/>
              </w:rPr>
              <w:t xml:space="preserve"> and Students with a language disability</w:t>
            </w:r>
          </w:p>
          <w:p w14:paraId="1F6324CC" w14:textId="77777777" w:rsidR="00694ED4" w:rsidRDefault="00694ED4">
            <w:pPr>
              <w:rPr>
                <w:b/>
              </w:rPr>
            </w:pPr>
          </w:p>
          <w:p w14:paraId="39876919" w14:textId="77777777" w:rsidR="00694ED4" w:rsidRDefault="00694ED4">
            <w:pPr>
              <w:rPr>
                <w:b/>
              </w:rPr>
            </w:pPr>
          </w:p>
          <w:p w14:paraId="1AD7A665" w14:textId="77777777" w:rsidR="00694ED4" w:rsidRDefault="00694ED4">
            <w:pPr>
              <w:rPr>
                <w:b/>
              </w:rPr>
            </w:pPr>
          </w:p>
          <w:p w14:paraId="5E174103" w14:textId="77777777" w:rsidR="00694ED4" w:rsidRDefault="00694ED4">
            <w:pPr>
              <w:rPr>
                <w:b/>
              </w:rPr>
            </w:pPr>
          </w:p>
        </w:tc>
      </w:tr>
    </w:tbl>
    <w:p w14:paraId="76ADF18A" w14:textId="77777777" w:rsidR="00694ED4" w:rsidRDefault="00694ED4">
      <w:pPr>
        <w:rPr>
          <w:b/>
        </w:rPr>
      </w:pPr>
    </w:p>
    <w:p w14:paraId="0A182682" w14:textId="77777777" w:rsidR="00694ED4" w:rsidRDefault="00694ED4">
      <w:pPr>
        <w:rPr>
          <w:b/>
        </w:rPr>
      </w:pPr>
    </w:p>
    <w:tbl>
      <w:tblPr>
        <w:tblStyle w:val="a2"/>
        <w:tblW w:w="12780" w:type="dxa"/>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80"/>
      </w:tblGrid>
      <w:tr w:rsidR="00694ED4" w14:paraId="595F83AA" w14:textId="77777777">
        <w:trPr>
          <w:trHeight w:val="260"/>
        </w:trPr>
        <w:tc>
          <w:tcPr>
            <w:tcW w:w="12780" w:type="dxa"/>
            <w:shd w:val="clear" w:color="auto" w:fill="D9D9D9"/>
          </w:tcPr>
          <w:p w14:paraId="5B8A07F1" w14:textId="77777777" w:rsidR="00694ED4" w:rsidRDefault="00FC1776">
            <w:pPr>
              <w:ind w:right="-9794"/>
              <w:rPr>
                <w:b/>
              </w:rPr>
            </w:pPr>
            <w:r>
              <w:rPr>
                <w:b/>
              </w:rPr>
              <w:t>Before Reading</w:t>
            </w:r>
          </w:p>
        </w:tc>
      </w:tr>
      <w:tr w:rsidR="00694ED4" w14:paraId="53F24B9C" w14:textId="77777777">
        <w:trPr>
          <w:trHeight w:val="260"/>
        </w:trPr>
        <w:tc>
          <w:tcPr>
            <w:tcW w:w="12780" w:type="dxa"/>
            <w:shd w:val="clear" w:color="auto" w:fill="FFFFFF"/>
          </w:tcPr>
          <w:p w14:paraId="404AE5CD" w14:textId="77777777" w:rsidR="00694ED4" w:rsidRDefault="00FC1776">
            <w:pPr>
              <w:rPr>
                <w:b/>
              </w:rPr>
            </w:pPr>
            <w:r>
              <w:rPr>
                <w:b/>
              </w:rPr>
              <w:t>Cultural Supports, Building Background</w:t>
            </w:r>
          </w:p>
          <w:p w14:paraId="145EC989" w14:textId="77777777" w:rsidR="00694ED4" w:rsidRDefault="00FC1776">
            <w:pPr>
              <w:rPr>
                <w:b/>
              </w:rPr>
            </w:pPr>
            <w:r>
              <w:t>Student will watch a video on social anxiety disorder to build the background about the disability that some students have to live with.</w:t>
            </w:r>
          </w:p>
          <w:p w14:paraId="13663B01" w14:textId="77777777" w:rsidR="00694ED4" w:rsidRDefault="00FC1776">
            <w:pPr>
              <w:pStyle w:val="Heading1"/>
              <w:keepNext w:val="0"/>
              <w:keepLines w:val="0"/>
              <w:pBdr>
                <w:top w:val="single" w:sz="2" w:space="0" w:color="auto"/>
                <w:left w:val="single" w:sz="2" w:space="0" w:color="auto"/>
                <w:bottom w:val="single" w:sz="2" w:space="0" w:color="auto"/>
                <w:right w:val="single" w:sz="2" w:space="0" w:color="auto"/>
                <w:between w:val="single" w:sz="2" w:space="0" w:color="auto"/>
              </w:pBdr>
              <w:spacing w:before="0" w:after="0" w:line="276" w:lineRule="auto"/>
              <w:contextualSpacing w:val="0"/>
            </w:pPr>
            <w:bookmarkStart w:id="3" w:name="_r4i9i2s39bsp" w:colFirst="0" w:colLast="0"/>
            <w:bookmarkEnd w:id="3"/>
            <w:r>
              <w:rPr>
                <w:b w:val="0"/>
                <w:sz w:val="24"/>
                <w:szCs w:val="24"/>
              </w:rPr>
              <w:t xml:space="preserve">Social Anxiety Disorder: A Devastating Look Inside </w:t>
            </w:r>
            <w:proofErr w:type="gramStart"/>
            <w:r>
              <w:rPr>
                <w:b w:val="0"/>
                <w:sz w:val="24"/>
                <w:szCs w:val="24"/>
              </w:rPr>
              <w:t>The</w:t>
            </w:r>
            <w:proofErr w:type="gramEnd"/>
            <w:r>
              <w:rPr>
                <w:b w:val="0"/>
                <w:sz w:val="24"/>
                <w:szCs w:val="24"/>
              </w:rPr>
              <w:t xml:space="preserve"> Minds of Social Anxiety Disorder Sufferers: https://www.youtube.com/watch?v=sgo6kwaAXSc</w:t>
            </w:r>
          </w:p>
        </w:tc>
      </w:tr>
      <w:tr w:rsidR="00694ED4" w14:paraId="080C322A" w14:textId="77777777">
        <w:trPr>
          <w:trHeight w:val="260"/>
        </w:trPr>
        <w:tc>
          <w:tcPr>
            <w:tcW w:w="12780" w:type="dxa"/>
            <w:shd w:val="clear" w:color="auto" w:fill="FFFFFF"/>
          </w:tcPr>
          <w:p w14:paraId="114B8CFF" w14:textId="77777777" w:rsidR="00694ED4" w:rsidRDefault="00FC1776">
            <w:pPr>
              <w:rPr>
                <w:b/>
              </w:rPr>
            </w:pPr>
            <w:r>
              <w:rPr>
                <w:b/>
              </w:rPr>
              <w:t>Connecting Activity: (Questions, Conversation about topic):</w:t>
            </w:r>
          </w:p>
          <w:p w14:paraId="1A6CC6A4" w14:textId="77777777" w:rsidR="00694ED4" w:rsidRDefault="00FC1776">
            <w:r>
              <w:t>Questions to help probe students to think about social anxiety:</w:t>
            </w:r>
          </w:p>
          <w:p w14:paraId="5A0D374D" w14:textId="77777777" w:rsidR="00694ED4" w:rsidRDefault="00FC1776">
            <w:pPr>
              <w:numPr>
                <w:ilvl w:val="0"/>
                <w:numId w:val="2"/>
              </w:numPr>
              <w:ind w:hanging="360"/>
              <w:contextualSpacing/>
            </w:pPr>
            <w:r>
              <w:t>What do you know about social anxiety?</w:t>
            </w:r>
          </w:p>
          <w:p w14:paraId="480F67E1" w14:textId="77777777" w:rsidR="00694ED4" w:rsidRDefault="00FC1776">
            <w:pPr>
              <w:numPr>
                <w:ilvl w:val="0"/>
                <w:numId w:val="2"/>
              </w:numPr>
              <w:ind w:hanging="360"/>
              <w:contextualSpacing/>
            </w:pPr>
            <w:r>
              <w:t>What do you think when you see kids your age that do not talk to others or are afraid to talk in class?</w:t>
            </w:r>
          </w:p>
          <w:p w14:paraId="1210F397" w14:textId="77777777" w:rsidR="00694ED4" w:rsidRDefault="00FC1776">
            <w:pPr>
              <w:numPr>
                <w:ilvl w:val="0"/>
                <w:numId w:val="2"/>
              </w:numPr>
              <w:ind w:hanging="360"/>
              <w:contextualSpacing/>
            </w:pPr>
            <w:r>
              <w:t>For those of you who have friends who may have social anxiety, how do you include them in group events without putting too much pressure on the social aspect?</w:t>
            </w:r>
          </w:p>
          <w:p w14:paraId="2F5D9AF5" w14:textId="77777777" w:rsidR="00694ED4" w:rsidRDefault="00FC1776">
            <w:pPr>
              <w:numPr>
                <w:ilvl w:val="0"/>
                <w:numId w:val="2"/>
              </w:numPr>
              <w:ind w:hanging="360"/>
              <w:contextualSpacing/>
            </w:pPr>
            <w:r>
              <w:lastRenderedPageBreak/>
              <w:t>What are some questions you have about social anxiety?</w:t>
            </w:r>
          </w:p>
          <w:p w14:paraId="350E7E33" w14:textId="77777777" w:rsidR="00694ED4" w:rsidRDefault="00694ED4">
            <w:pPr>
              <w:rPr>
                <w:b/>
              </w:rPr>
            </w:pPr>
          </w:p>
        </w:tc>
      </w:tr>
      <w:tr w:rsidR="00694ED4" w14:paraId="5C2742D4" w14:textId="77777777">
        <w:trPr>
          <w:trHeight w:val="260"/>
        </w:trPr>
        <w:tc>
          <w:tcPr>
            <w:tcW w:w="12780" w:type="dxa"/>
            <w:shd w:val="clear" w:color="auto" w:fill="FFFFFF"/>
          </w:tcPr>
          <w:p w14:paraId="56ED1B3F" w14:textId="77777777" w:rsidR="00694ED4" w:rsidRDefault="00FC1776">
            <w:pPr>
              <w:rPr>
                <w:b/>
              </w:rPr>
            </w:pPr>
            <w:r>
              <w:rPr>
                <w:b/>
              </w:rPr>
              <w:lastRenderedPageBreak/>
              <w:t xml:space="preserve">Genre Set-Up, Bridging Conversation, Think-Aloud, Setting Purpose </w:t>
            </w:r>
          </w:p>
          <w:p w14:paraId="613B1D3F" w14:textId="77777777" w:rsidR="00694ED4" w:rsidRDefault="00FC1776">
            <w:pPr>
              <w:rPr>
                <w:b/>
              </w:rPr>
            </w:pPr>
            <w:r>
              <w:rPr>
                <w:b/>
              </w:rPr>
              <w:t>(What strategy are you highlighting in your lesson)</w:t>
            </w:r>
          </w:p>
          <w:p w14:paraId="33DDE02A" w14:textId="77777777" w:rsidR="00694ED4" w:rsidRDefault="00FC1776">
            <w:pPr>
              <w:numPr>
                <w:ilvl w:val="0"/>
                <w:numId w:val="3"/>
              </w:numPr>
              <w:ind w:hanging="360"/>
              <w:contextualSpacing/>
              <w:rPr>
                <w:b/>
              </w:rPr>
            </w:pPr>
            <w:r>
              <w:rPr>
                <w:b/>
              </w:rPr>
              <w:t>Making a Connection</w:t>
            </w:r>
          </w:p>
          <w:p w14:paraId="61ED82C6" w14:textId="77777777" w:rsidR="00694ED4" w:rsidRDefault="00FC1776">
            <w:pPr>
              <w:numPr>
                <w:ilvl w:val="0"/>
                <w:numId w:val="3"/>
              </w:numPr>
              <w:ind w:hanging="360"/>
              <w:contextualSpacing/>
              <w:rPr>
                <w:b/>
              </w:rPr>
            </w:pPr>
            <w:r>
              <w:rPr>
                <w:b/>
              </w:rPr>
              <w:t>Making Inferences</w:t>
            </w:r>
          </w:p>
          <w:p w14:paraId="6FBEC5C3" w14:textId="77777777" w:rsidR="00694ED4" w:rsidRDefault="00FC1776">
            <w:pPr>
              <w:numPr>
                <w:ilvl w:val="0"/>
                <w:numId w:val="3"/>
              </w:numPr>
              <w:ind w:hanging="360"/>
              <w:contextualSpacing/>
              <w:rPr>
                <w:b/>
              </w:rPr>
            </w:pPr>
            <w:r>
              <w:rPr>
                <w:b/>
              </w:rPr>
              <w:t>Prediction</w:t>
            </w:r>
          </w:p>
          <w:p w14:paraId="04B5AFE5" w14:textId="77777777" w:rsidR="00694ED4" w:rsidRDefault="00FC1776">
            <w:pPr>
              <w:numPr>
                <w:ilvl w:val="0"/>
                <w:numId w:val="3"/>
              </w:numPr>
              <w:ind w:hanging="360"/>
              <w:contextualSpacing/>
              <w:rPr>
                <w:b/>
              </w:rPr>
            </w:pPr>
            <w:r>
              <w:rPr>
                <w:b/>
              </w:rPr>
              <w:t>Visualize</w:t>
            </w:r>
          </w:p>
          <w:p w14:paraId="4929A6F4" w14:textId="77777777" w:rsidR="00694ED4" w:rsidRDefault="00FC1776">
            <w:pPr>
              <w:numPr>
                <w:ilvl w:val="0"/>
                <w:numId w:val="3"/>
              </w:numPr>
              <w:ind w:hanging="360"/>
              <w:contextualSpacing/>
              <w:rPr>
                <w:b/>
              </w:rPr>
            </w:pPr>
            <w:r>
              <w:rPr>
                <w:b/>
              </w:rPr>
              <w:t>Questioning</w:t>
            </w:r>
          </w:p>
          <w:p w14:paraId="5DF6B269" w14:textId="77777777" w:rsidR="00694ED4" w:rsidRDefault="00FC1776">
            <w:pPr>
              <w:numPr>
                <w:ilvl w:val="0"/>
                <w:numId w:val="3"/>
              </w:numPr>
              <w:ind w:hanging="360"/>
              <w:contextualSpacing/>
              <w:rPr>
                <w:b/>
              </w:rPr>
            </w:pPr>
            <w:r>
              <w:rPr>
                <w:b/>
              </w:rPr>
              <w:t>Prior Knowledge</w:t>
            </w:r>
          </w:p>
        </w:tc>
      </w:tr>
    </w:tbl>
    <w:p w14:paraId="693BB34D" w14:textId="77777777" w:rsidR="00694ED4" w:rsidRDefault="00694ED4">
      <w:pPr>
        <w:rPr>
          <w:b/>
        </w:rPr>
      </w:pPr>
    </w:p>
    <w:p w14:paraId="325A8D94" w14:textId="77777777" w:rsidR="00694ED4" w:rsidRDefault="00FC1776">
      <w:pPr>
        <w:tabs>
          <w:tab w:val="left" w:pos="14130"/>
        </w:tabs>
        <w:rPr>
          <w:b/>
        </w:rPr>
      </w:pPr>
      <w:r>
        <w:rPr>
          <w:b/>
        </w:rPr>
        <w:t xml:space="preserve">       Vocabulary</w:t>
      </w:r>
    </w:p>
    <w:tbl>
      <w:tblPr>
        <w:tblStyle w:val="a3"/>
        <w:tblW w:w="12960" w:type="dxa"/>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3"/>
        <w:gridCol w:w="2567"/>
        <w:gridCol w:w="2700"/>
        <w:gridCol w:w="2970"/>
        <w:gridCol w:w="2250"/>
      </w:tblGrid>
      <w:tr w:rsidR="00694ED4" w14:paraId="750298D3" w14:textId="77777777">
        <w:tc>
          <w:tcPr>
            <w:tcW w:w="2473" w:type="dxa"/>
            <w:shd w:val="clear" w:color="auto" w:fill="FFFFFF"/>
          </w:tcPr>
          <w:p w14:paraId="56F6433A" w14:textId="77777777" w:rsidR="00694ED4" w:rsidRDefault="00FC1776">
            <w:pPr>
              <w:rPr>
                <w:b/>
              </w:rPr>
            </w:pPr>
            <w:r>
              <w:rPr>
                <w:b/>
              </w:rPr>
              <w:t>Word</w:t>
            </w:r>
          </w:p>
        </w:tc>
        <w:tc>
          <w:tcPr>
            <w:tcW w:w="2567" w:type="dxa"/>
            <w:shd w:val="clear" w:color="auto" w:fill="FFFFFF"/>
          </w:tcPr>
          <w:p w14:paraId="407DE774" w14:textId="77777777" w:rsidR="00694ED4" w:rsidRDefault="00FC1776">
            <w:pPr>
              <w:rPr>
                <w:b/>
              </w:rPr>
            </w:pPr>
            <w:r>
              <w:rPr>
                <w:b/>
              </w:rPr>
              <w:t>Contextualize Word</w:t>
            </w:r>
          </w:p>
          <w:p w14:paraId="39252FBF" w14:textId="77777777" w:rsidR="00694ED4" w:rsidRDefault="00FC1776">
            <w:pPr>
              <w:rPr>
                <w:b/>
                <w:i/>
              </w:rPr>
            </w:pPr>
            <w:r>
              <w:rPr>
                <w:b/>
                <w:i/>
              </w:rPr>
              <w:t>In the story</w:t>
            </w:r>
            <w:proofErr w:type="gramStart"/>
            <w:r>
              <w:rPr>
                <w:b/>
                <w:i/>
              </w:rPr>
              <w:t>…..</w:t>
            </w:r>
            <w:proofErr w:type="gramEnd"/>
          </w:p>
        </w:tc>
        <w:tc>
          <w:tcPr>
            <w:tcW w:w="2700" w:type="dxa"/>
            <w:shd w:val="clear" w:color="auto" w:fill="FFFFFF"/>
          </w:tcPr>
          <w:p w14:paraId="62A58DB9" w14:textId="77777777" w:rsidR="00694ED4" w:rsidRDefault="00FC1776">
            <w:pPr>
              <w:rPr>
                <w:b/>
              </w:rPr>
            </w:pPr>
            <w:r>
              <w:rPr>
                <w:b/>
              </w:rPr>
              <w:t>Definition</w:t>
            </w:r>
          </w:p>
          <w:p w14:paraId="043ADC29" w14:textId="77777777" w:rsidR="00694ED4" w:rsidRDefault="00FC1776">
            <w:pPr>
              <w:rPr>
                <w:b/>
              </w:rPr>
            </w:pPr>
            <w:r>
              <w:rPr>
                <w:b/>
              </w:rPr>
              <w:t xml:space="preserve"> </w:t>
            </w:r>
            <w:proofErr w:type="gramStart"/>
            <w:r>
              <w:rPr>
                <w:b/>
              </w:rPr>
              <w:t>( kid</w:t>
            </w:r>
            <w:proofErr w:type="gramEnd"/>
            <w:r>
              <w:rPr>
                <w:b/>
              </w:rPr>
              <w:t xml:space="preserve"> friendly)</w:t>
            </w:r>
          </w:p>
        </w:tc>
        <w:tc>
          <w:tcPr>
            <w:tcW w:w="2970" w:type="dxa"/>
            <w:shd w:val="clear" w:color="auto" w:fill="FFFFFF"/>
          </w:tcPr>
          <w:p w14:paraId="611CBE39" w14:textId="77777777" w:rsidR="00694ED4" w:rsidRDefault="00FC1776">
            <w:pPr>
              <w:rPr>
                <w:b/>
              </w:rPr>
            </w:pPr>
            <w:r>
              <w:rPr>
                <w:b/>
              </w:rPr>
              <w:t>Example beyond story</w:t>
            </w:r>
          </w:p>
        </w:tc>
        <w:tc>
          <w:tcPr>
            <w:tcW w:w="2250" w:type="dxa"/>
            <w:shd w:val="clear" w:color="auto" w:fill="FFFFFF"/>
          </w:tcPr>
          <w:p w14:paraId="26BA8CCA" w14:textId="77777777" w:rsidR="00694ED4" w:rsidRDefault="00FC1776">
            <w:pPr>
              <w:rPr>
                <w:b/>
              </w:rPr>
            </w:pPr>
            <w:r>
              <w:rPr>
                <w:b/>
              </w:rPr>
              <w:t>Bridge to story</w:t>
            </w:r>
          </w:p>
          <w:p w14:paraId="5DB7F36E" w14:textId="77777777" w:rsidR="00694ED4" w:rsidRDefault="00FC1776">
            <w:pPr>
              <w:rPr>
                <w:i/>
              </w:rPr>
            </w:pPr>
            <w:r>
              <w:rPr>
                <w:i/>
              </w:rPr>
              <w:t>Picture</w:t>
            </w:r>
          </w:p>
        </w:tc>
      </w:tr>
      <w:tr w:rsidR="00694ED4" w14:paraId="6FFBC357" w14:textId="77777777">
        <w:tc>
          <w:tcPr>
            <w:tcW w:w="2473" w:type="dxa"/>
            <w:shd w:val="clear" w:color="auto" w:fill="FFFFFF"/>
          </w:tcPr>
          <w:p w14:paraId="7FADDCFF" w14:textId="77777777" w:rsidR="00694ED4" w:rsidRDefault="00694ED4">
            <w:pPr>
              <w:rPr>
                <w:b/>
              </w:rPr>
            </w:pPr>
          </w:p>
          <w:p w14:paraId="4C0416B3" w14:textId="77777777" w:rsidR="00694ED4" w:rsidRDefault="00FC1776">
            <w:pPr>
              <w:rPr>
                <w:b/>
              </w:rPr>
            </w:pPr>
            <w:r>
              <w:rPr>
                <w:b/>
              </w:rPr>
              <w:t>Alpha</w:t>
            </w:r>
          </w:p>
          <w:p w14:paraId="53E7B8CD" w14:textId="77777777" w:rsidR="00694ED4" w:rsidRDefault="00694ED4">
            <w:pPr>
              <w:rPr>
                <w:b/>
              </w:rPr>
            </w:pPr>
          </w:p>
          <w:p w14:paraId="7BA98043" w14:textId="77777777" w:rsidR="00694ED4" w:rsidRDefault="00694ED4">
            <w:pPr>
              <w:rPr>
                <w:b/>
              </w:rPr>
            </w:pPr>
          </w:p>
          <w:p w14:paraId="30AA8AD8" w14:textId="77777777" w:rsidR="00694ED4" w:rsidRDefault="00694ED4">
            <w:pPr>
              <w:rPr>
                <w:b/>
              </w:rPr>
            </w:pPr>
          </w:p>
          <w:p w14:paraId="199D47BA" w14:textId="77777777" w:rsidR="00694ED4" w:rsidRDefault="00694ED4">
            <w:pPr>
              <w:rPr>
                <w:b/>
              </w:rPr>
            </w:pPr>
          </w:p>
        </w:tc>
        <w:tc>
          <w:tcPr>
            <w:tcW w:w="2567" w:type="dxa"/>
            <w:shd w:val="clear" w:color="auto" w:fill="FFFFFF"/>
          </w:tcPr>
          <w:p w14:paraId="41D57A72" w14:textId="77777777" w:rsidR="00694ED4" w:rsidRDefault="00FC1776">
            <w:pPr>
              <w:rPr>
                <w:b/>
              </w:rPr>
            </w:pPr>
            <w:r>
              <w:rPr>
                <w:b/>
              </w:rPr>
              <w:t xml:space="preserve">He’s alpha in a lot of ways, I suppose. Only Mum is </w:t>
            </w:r>
            <w:r>
              <w:rPr>
                <w:b/>
                <w:i/>
              </w:rPr>
              <w:t>even more alpha</w:t>
            </w:r>
            <w:r>
              <w:rPr>
                <w:b/>
              </w:rPr>
              <w:t>. She’s strong and bossy and pretty and bossy.</w:t>
            </w:r>
          </w:p>
        </w:tc>
        <w:tc>
          <w:tcPr>
            <w:tcW w:w="2700" w:type="dxa"/>
            <w:shd w:val="clear" w:color="auto" w:fill="FFFFFF"/>
          </w:tcPr>
          <w:p w14:paraId="35C73305" w14:textId="77777777" w:rsidR="00694ED4" w:rsidRDefault="00FC1776">
            <w:pPr>
              <w:rPr>
                <w:b/>
              </w:rPr>
            </w:pPr>
            <w:r>
              <w:rPr>
                <w:b/>
              </w:rPr>
              <w:t>Having the most power in a group of people</w:t>
            </w:r>
          </w:p>
        </w:tc>
        <w:tc>
          <w:tcPr>
            <w:tcW w:w="2970" w:type="dxa"/>
            <w:shd w:val="clear" w:color="auto" w:fill="FFFFFF"/>
          </w:tcPr>
          <w:p w14:paraId="35FD04DC" w14:textId="77777777" w:rsidR="00694ED4" w:rsidRDefault="00FC1776">
            <w:pPr>
              <w:rPr>
                <w:b/>
              </w:rPr>
            </w:pPr>
            <w:r>
              <w:rPr>
                <w:b/>
              </w:rPr>
              <w:t xml:space="preserve">By going to the gym regularly, you can see many alpha males showing off lifting weights with friends. </w:t>
            </w:r>
          </w:p>
        </w:tc>
        <w:tc>
          <w:tcPr>
            <w:tcW w:w="2250" w:type="dxa"/>
            <w:shd w:val="clear" w:color="auto" w:fill="FFFFFF"/>
          </w:tcPr>
          <w:p w14:paraId="46B02EAF" w14:textId="77777777" w:rsidR="00694ED4" w:rsidRDefault="00FC1776">
            <w:pPr>
              <w:rPr>
                <w:b/>
              </w:rPr>
            </w:pPr>
            <w:r>
              <w:rPr>
                <w:noProof/>
              </w:rPr>
              <w:drawing>
                <wp:inline distT="114300" distB="114300" distL="114300" distR="114300" wp14:anchorId="5A746EC1" wp14:editId="3FC9DAAC">
                  <wp:extent cx="1276350" cy="1252538"/>
                  <wp:effectExtent l="0" t="0" r="0" b="0"/>
                  <wp:docPr id="1" name="image5.jpg" descr="Image result for alpha female"/>
                  <wp:cNvGraphicFramePr/>
                  <a:graphic xmlns:a="http://schemas.openxmlformats.org/drawingml/2006/main">
                    <a:graphicData uri="http://schemas.openxmlformats.org/drawingml/2006/picture">
                      <pic:pic xmlns:pic="http://schemas.openxmlformats.org/drawingml/2006/picture">
                        <pic:nvPicPr>
                          <pic:cNvPr id="0" name="image5.jpg" descr="Image result for alpha female"/>
                          <pic:cNvPicPr preferRelativeResize="0"/>
                        </pic:nvPicPr>
                        <pic:blipFill>
                          <a:blip r:embed="rId14"/>
                          <a:srcRect/>
                          <a:stretch>
                            <a:fillRect/>
                          </a:stretch>
                        </pic:blipFill>
                        <pic:spPr>
                          <a:xfrm>
                            <a:off x="0" y="0"/>
                            <a:ext cx="1276350" cy="1252538"/>
                          </a:xfrm>
                          <a:prstGeom prst="rect">
                            <a:avLst/>
                          </a:prstGeom>
                          <a:ln/>
                        </pic:spPr>
                      </pic:pic>
                    </a:graphicData>
                  </a:graphic>
                </wp:inline>
              </w:drawing>
            </w:r>
          </w:p>
        </w:tc>
      </w:tr>
      <w:tr w:rsidR="00694ED4" w14:paraId="7B21F961" w14:textId="77777777">
        <w:tc>
          <w:tcPr>
            <w:tcW w:w="2473" w:type="dxa"/>
            <w:shd w:val="clear" w:color="auto" w:fill="FFFFFF"/>
          </w:tcPr>
          <w:p w14:paraId="2881E3A8" w14:textId="77777777" w:rsidR="00694ED4" w:rsidRDefault="00694ED4">
            <w:pPr>
              <w:rPr>
                <w:b/>
              </w:rPr>
            </w:pPr>
          </w:p>
          <w:p w14:paraId="1A077209" w14:textId="77777777" w:rsidR="00694ED4" w:rsidRDefault="00FC1776">
            <w:pPr>
              <w:rPr>
                <w:b/>
              </w:rPr>
            </w:pPr>
            <w:r>
              <w:rPr>
                <w:b/>
              </w:rPr>
              <w:t>Peering</w:t>
            </w:r>
          </w:p>
          <w:p w14:paraId="2AAE7A1E" w14:textId="77777777" w:rsidR="00694ED4" w:rsidRDefault="00694ED4">
            <w:pPr>
              <w:rPr>
                <w:b/>
              </w:rPr>
            </w:pPr>
          </w:p>
          <w:p w14:paraId="028FA93E" w14:textId="77777777" w:rsidR="00694ED4" w:rsidRDefault="00694ED4">
            <w:pPr>
              <w:rPr>
                <w:b/>
              </w:rPr>
            </w:pPr>
          </w:p>
          <w:p w14:paraId="5C5C68EB" w14:textId="77777777" w:rsidR="00694ED4" w:rsidRDefault="00694ED4">
            <w:pPr>
              <w:rPr>
                <w:b/>
              </w:rPr>
            </w:pPr>
          </w:p>
          <w:p w14:paraId="6031DE75" w14:textId="77777777" w:rsidR="00694ED4" w:rsidRDefault="00694ED4">
            <w:pPr>
              <w:rPr>
                <w:b/>
              </w:rPr>
            </w:pPr>
          </w:p>
        </w:tc>
        <w:tc>
          <w:tcPr>
            <w:tcW w:w="2567" w:type="dxa"/>
            <w:shd w:val="clear" w:color="auto" w:fill="FFFFFF"/>
          </w:tcPr>
          <w:p w14:paraId="74300C3D" w14:textId="77777777" w:rsidR="00694ED4" w:rsidRDefault="00FC1776">
            <w:pPr>
              <w:rPr>
                <w:b/>
              </w:rPr>
            </w:pPr>
            <w:r>
              <w:rPr>
                <w:b/>
                <w:color w:val="333333"/>
              </w:rPr>
              <w:t xml:space="preserve">This time, though, I don’t think Mum or Dad has even heard Rob’s oh-so-witty joke. Mum is still moaning “Where did I go </w:t>
            </w:r>
            <w:proofErr w:type="spellStart"/>
            <w:r>
              <w:rPr>
                <w:b/>
                <w:color w:val="333333"/>
              </w:rPr>
              <w:t>wroooong</w:t>
            </w:r>
            <w:proofErr w:type="spellEnd"/>
            <w:r>
              <w:rPr>
                <w:b/>
                <w:color w:val="333333"/>
              </w:rPr>
              <w:t>?” and Dad is peering at her anxiously.</w:t>
            </w:r>
          </w:p>
        </w:tc>
        <w:tc>
          <w:tcPr>
            <w:tcW w:w="2700" w:type="dxa"/>
            <w:shd w:val="clear" w:color="auto" w:fill="FFFFFF"/>
          </w:tcPr>
          <w:p w14:paraId="725262EA" w14:textId="77777777" w:rsidR="00694ED4" w:rsidRDefault="00FC1776">
            <w:pPr>
              <w:rPr>
                <w:b/>
              </w:rPr>
            </w:pPr>
            <w:r>
              <w:rPr>
                <w:b/>
              </w:rPr>
              <w:t>Looking closely or carefully because something or someone is difficult to see</w:t>
            </w:r>
          </w:p>
        </w:tc>
        <w:tc>
          <w:tcPr>
            <w:tcW w:w="2970" w:type="dxa"/>
            <w:shd w:val="clear" w:color="auto" w:fill="FFFFFF"/>
          </w:tcPr>
          <w:p w14:paraId="5DA9946E" w14:textId="77777777" w:rsidR="00694ED4" w:rsidRDefault="00FC1776">
            <w:pPr>
              <w:rPr>
                <w:b/>
              </w:rPr>
            </w:pPr>
            <w:r>
              <w:rPr>
                <w:b/>
              </w:rPr>
              <w:t xml:space="preserve">My neighbor is always peering over the fence into my yard. </w:t>
            </w:r>
          </w:p>
        </w:tc>
        <w:tc>
          <w:tcPr>
            <w:tcW w:w="2250" w:type="dxa"/>
            <w:shd w:val="clear" w:color="auto" w:fill="FFFFFF"/>
          </w:tcPr>
          <w:p w14:paraId="4DB02FAE" w14:textId="77777777" w:rsidR="00694ED4" w:rsidRDefault="00FC1776">
            <w:pPr>
              <w:rPr>
                <w:b/>
              </w:rPr>
            </w:pPr>
            <w:r>
              <w:rPr>
                <w:noProof/>
              </w:rPr>
              <w:drawing>
                <wp:inline distT="114300" distB="114300" distL="114300" distR="114300" wp14:anchorId="3DD6DC4A" wp14:editId="76CDDA9F">
                  <wp:extent cx="1276350" cy="749300"/>
                  <wp:effectExtent l="0" t="0" r="0" b="0"/>
                  <wp:docPr id="5" name="image10.jpg" descr="Image result for peering over fence"/>
                  <wp:cNvGraphicFramePr/>
                  <a:graphic xmlns:a="http://schemas.openxmlformats.org/drawingml/2006/main">
                    <a:graphicData uri="http://schemas.openxmlformats.org/drawingml/2006/picture">
                      <pic:pic xmlns:pic="http://schemas.openxmlformats.org/drawingml/2006/picture">
                        <pic:nvPicPr>
                          <pic:cNvPr id="0" name="image10.jpg" descr="Image result for peering over fence"/>
                          <pic:cNvPicPr preferRelativeResize="0"/>
                        </pic:nvPicPr>
                        <pic:blipFill>
                          <a:blip r:embed="rId15"/>
                          <a:srcRect/>
                          <a:stretch>
                            <a:fillRect/>
                          </a:stretch>
                        </pic:blipFill>
                        <pic:spPr>
                          <a:xfrm>
                            <a:off x="0" y="0"/>
                            <a:ext cx="1276350" cy="749300"/>
                          </a:xfrm>
                          <a:prstGeom prst="rect">
                            <a:avLst/>
                          </a:prstGeom>
                          <a:ln/>
                        </pic:spPr>
                      </pic:pic>
                    </a:graphicData>
                  </a:graphic>
                </wp:inline>
              </w:drawing>
            </w:r>
          </w:p>
        </w:tc>
      </w:tr>
      <w:tr w:rsidR="00694ED4" w14:paraId="3F2B82B2" w14:textId="77777777">
        <w:tc>
          <w:tcPr>
            <w:tcW w:w="2473" w:type="dxa"/>
            <w:shd w:val="clear" w:color="auto" w:fill="FFFFFF"/>
          </w:tcPr>
          <w:p w14:paraId="6168EFE7" w14:textId="77777777" w:rsidR="00694ED4" w:rsidRDefault="00694ED4">
            <w:pPr>
              <w:rPr>
                <w:b/>
              </w:rPr>
            </w:pPr>
          </w:p>
          <w:p w14:paraId="11C85FE4" w14:textId="77777777" w:rsidR="00694ED4" w:rsidRDefault="00FC1776">
            <w:pPr>
              <w:rPr>
                <w:b/>
              </w:rPr>
            </w:pPr>
            <w:r>
              <w:rPr>
                <w:b/>
              </w:rPr>
              <w:t>Commentaries</w:t>
            </w:r>
          </w:p>
          <w:p w14:paraId="4F1361AE" w14:textId="77777777" w:rsidR="00694ED4" w:rsidRDefault="00694ED4">
            <w:pPr>
              <w:rPr>
                <w:b/>
              </w:rPr>
            </w:pPr>
          </w:p>
          <w:p w14:paraId="35971E5D" w14:textId="77777777" w:rsidR="00694ED4" w:rsidRDefault="00694ED4">
            <w:pPr>
              <w:rPr>
                <w:b/>
              </w:rPr>
            </w:pPr>
          </w:p>
          <w:p w14:paraId="01749A93" w14:textId="77777777" w:rsidR="00694ED4" w:rsidRDefault="00694ED4">
            <w:pPr>
              <w:rPr>
                <w:b/>
              </w:rPr>
            </w:pPr>
          </w:p>
          <w:p w14:paraId="715AA322" w14:textId="77777777" w:rsidR="00694ED4" w:rsidRDefault="00694ED4">
            <w:pPr>
              <w:rPr>
                <w:b/>
              </w:rPr>
            </w:pPr>
          </w:p>
        </w:tc>
        <w:tc>
          <w:tcPr>
            <w:tcW w:w="2567" w:type="dxa"/>
            <w:shd w:val="clear" w:color="auto" w:fill="FFFFFF"/>
          </w:tcPr>
          <w:p w14:paraId="3D315639" w14:textId="77777777" w:rsidR="00694ED4" w:rsidRDefault="00FC1776">
            <w:pPr>
              <w:rPr>
                <w:b/>
              </w:rPr>
            </w:pPr>
            <w:r>
              <w:rPr>
                <w:b/>
              </w:rPr>
              <w:t>Please don’t break the compute, Mrs. Turner,” he says, trembling. “It has all Frank’s backed-up game commentaries on it. They’re so funny.” He turns to Frank. “They’re really funny.”</w:t>
            </w:r>
          </w:p>
        </w:tc>
        <w:tc>
          <w:tcPr>
            <w:tcW w:w="2700" w:type="dxa"/>
            <w:shd w:val="clear" w:color="auto" w:fill="FFFFFF"/>
          </w:tcPr>
          <w:p w14:paraId="28C5AC4A" w14:textId="77777777" w:rsidR="00694ED4" w:rsidRDefault="00FC1776">
            <w:pPr>
              <w:rPr>
                <w:b/>
              </w:rPr>
            </w:pPr>
            <w:r>
              <w:rPr>
                <w:b/>
              </w:rPr>
              <w:t xml:space="preserve">A spoken description of an event as it is happening </w:t>
            </w:r>
          </w:p>
        </w:tc>
        <w:tc>
          <w:tcPr>
            <w:tcW w:w="2970" w:type="dxa"/>
            <w:shd w:val="clear" w:color="auto" w:fill="FFFFFF"/>
          </w:tcPr>
          <w:p w14:paraId="426F55B8" w14:textId="77777777" w:rsidR="00694ED4" w:rsidRDefault="00FC1776">
            <w:pPr>
              <w:rPr>
                <w:b/>
              </w:rPr>
            </w:pPr>
            <w:r>
              <w:rPr>
                <w:b/>
              </w:rPr>
              <w:t>Every morning, I listen to the radio commentaries of the personnel on Cat Country 98.1.</w:t>
            </w:r>
          </w:p>
        </w:tc>
        <w:tc>
          <w:tcPr>
            <w:tcW w:w="2250" w:type="dxa"/>
            <w:shd w:val="clear" w:color="auto" w:fill="FFFFFF"/>
          </w:tcPr>
          <w:p w14:paraId="44384E95" w14:textId="77777777" w:rsidR="00694ED4" w:rsidRDefault="00FC1776">
            <w:pPr>
              <w:rPr>
                <w:b/>
              </w:rPr>
            </w:pPr>
            <w:r>
              <w:rPr>
                <w:noProof/>
              </w:rPr>
              <w:drawing>
                <wp:inline distT="114300" distB="114300" distL="114300" distR="114300" wp14:anchorId="5248FA80" wp14:editId="54BEDA57">
                  <wp:extent cx="1276350" cy="2070100"/>
                  <wp:effectExtent l="0" t="0" r="0" b="0"/>
                  <wp:docPr id="3" name="image8.jpg" descr="Image result for game commentaries"/>
                  <wp:cNvGraphicFramePr/>
                  <a:graphic xmlns:a="http://schemas.openxmlformats.org/drawingml/2006/main">
                    <a:graphicData uri="http://schemas.openxmlformats.org/drawingml/2006/picture">
                      <pic:pic xmlns:pic="http://schemas.openxmlformats.org/drawingml/2006/picture">
                        <pic:nvPicPr>
                          <pic:cNvPr id="0" name="image8.jpg" descr="Image result for game commentaries"/>
                          <pic:cNvPicPr preferRelativeResize="0"/>
                        </pic:nvPicPr>
                        <pic:blipFill>
                          <a:blip r:embed="rId16"/>
                          <a:srcRect/>
                          <a:stretch>
                            <a:fillRect/>
                          </a:stretch>
                        </pic:blipFill>
                        <pic:spPr>
                          <a:xfrm>
                            <a:off x="0" y="0"/>
                            <a:ext cx="1276350" cy="2070100"/>
                          </a:xfrm>
                          <a:prstGeom prst="rect">
                            <a:avLst/>
                          </a:prstGeom>
                          <a:ln/>
                        </pic:spPr>
                      </pic:pic>
                    </a:graphicData>
                  </a:graphic>
                </wp:inline>
              </w:drawing>
            </w:r>
          </w:p>
        </w:tc>
      </w:tr>
      <w:tr w:rsidR="00694ED4" w14:paraId="274CC986" w14:textId="77777777">
        <w:tc>
          <w:tcPr>
            <w:tcW w:w="2473" w:type="dxa"/>
            <w:shd w:val="clear" w:color="auto" w:fill="FFFFFF"/>
          </w:tcPr>
          <w:p w14:paraId="0341B4F8" w14:textId="77777777" w:rsidR="00694ED4" w:rsidRDefault="00FC1776">
            <w:pPr>
              <w:rPr>
                <w:b/>
              </w:rPr>
            </w:pPr>
            <w:r>
              <w:rPr>
                <w:b/>
              </w:rPr>
              <w:t>Cajoling</w:t>
            </w:r>
          </w:p>
          <w:p w14:paraId="0AC83A74" w14:textId="77777777" w:rsidR="00694ED4" w:rsidRDefault="00694ED4">
            <w:pPr>
              <w:rPr>
                <w:b/>
              </w:rPr>
            </w:pPr>
          </w:p>
          <w:p w14:paraId="3E773C00" w14:textId="77777777" w:rsidR="00694ED4" w:rsidRDefault="00694ED4">
            <w:pPr>
              <w:rPr>
                <w:b/>
              </w:rPr>
            </w:pPr>
          </w:p>
          <w:p w14:paraId="7F459DE2" w14:textId="77777777" w:rsidR="00694ED4" w:rsidRDefault="00694ED4">
            <w:pPr>
              <w:rPr>
                <w:b/>
              </w:rPr>
            </w:pPr>
          </w:p>
          <w:p w14:paraId="2CC6EC7A" w14:textId="77777777" w:rsidR="00694ED4" w:rsidRDefault="00694ED4">
            <w:pPr>
              <w:rPr>
                <w:b/>
              </w:rPr>
            </w:pPr>
          </w:p>
          <w:p w14:paraId="666AC415" w14:textId="77777777" w:rsidR="00694ED4" w:rsidRDefault="00694ED4">
            <w:pPr>
              <w:rPr>
                <w:b/>
              </w:rPr>
            </w:pPr>
          </w:p>
        </w:tc>
        <w:tc>
          <w:tcPr>
            <w:tcW w:w="2567" w:type="dxa"/>
            <w:shd w:val="clear" w:color="auto" w:fill="FFFFFF"/>
          </w:tcPr>
          <w:p w14:paraId="28F14993" w14:textId="77777777" w:rsidR="00694ED4" w:rsidRDefault="00FC1776">
            <w:pPr>
              <w:rPr>
                <w:b/>
              </w:rPr>
            </w:pPr>
            <w:r>
              <w:rPr>
                <w:b/>
              </w:rPr>
              <w:t>“I’ve tried talking!” Mum lashes back. “I’ve tried cajoling, arguing, pleading, reasoning, bribing…  I’ve tried everything! EVERYTHING, Frank!”</w:t>
            </w:r>
          </w:p>
        </w:tc>
        <w:tc>
          <w:tcPr>
            <w:tcW w:w="2700" w:type="dxa"/>
            <w:shd w:val="clear" w:color="auto" w:fill="FFFFFF"/>
          </w:tcPr>
          <w:p w14:paraId="4BA04E1D" w14:textId="77777777" w:rsidR="00694ED4" w:rsidRDefault="00FC1776">
            <w:pPr>
              <w:rPr>
                <w:b/>
              </w:rPr>
            </w:pPr>
            <w:r>
              <w:rPr>
                <w:b/>
              </w:rPr>
              <w:t>To persuade someone to do something</w:t>
            </w:r>
          </w:p>
        </w:tc>
        <w:tc>
          <w:tcPr>
            <w:tcW w:w="2970" w:type="dxa"/>
            <w:shd w:val="clear" w:color="auto" w:fill="FFFFFF"/>
          </w:tcPr>
          <w:p w14:paraId="5FE193D6" w14:textId="77777777" w:rsidR="00694ED4" w:rsidRDefault="00FC1776">
            <w:pPr>
              <w:rPr>
                <w:b/>
              </w:rPr>
            </w:pPr>
            <w:r>
              <w:rPr>
                <w:b/>
              </w:rPr>
              <w:t xml:space="preserve">I was cajoling my friend to come to the country concert with me but she does not like country music. </w:t>
            </w:r>
          </w:p>
        </w:tc>
        <w:tc>
          <w:tcPr>
            <w:tcW w:w="2250" w:type="dxa"/>
            <w:shd w:val="clear" w:color="auto" w:fill="FFFFFF"/>
          </w:tcPr>
          <w:p w14:paraId="6BF168C2" w14:textId="77777777" w:rsidR="00694ED4" w:rsidRDefault="00FC1776">
            <w:pPr>
              <w:rPr>
                <w:b/>
              </w:rPr>
            </w:pPr>
            <w:r>
              <w:rPr>
                <w:noProof/>
              </w:rPr>
              <w:drawing>
                <wp:inline distT="114300" distB="114300" distL="114300" distR="114300" wp14:anchorId="38CB0D47" wp14:editId="60C9362E">
                  <wp:extent cx="1276350" cy="850900"/>
                  <wp:effectExtent l="0" t="0" r="0" b="0"/>
                  <wp:docPr id="4" name="image9.jpg" descr="Image result for cajoling"/>
                  <wp:cNvGraphicFramePr/>
                  <a:graphic xmlns:a="http://schemas.openxmlformats.org/drawingml/2006/main">
                    <a:graphicData uri="http://schemas.openxmlformats.org/drawingml/2006/picture">
                      <pic:pic xmlns:pic="http://schemas.openxmlformats.org/drawingml/2006/picture">
                        <pic:nvPicPr>
                          <pic:cNvPr id="0" name="image9.jpg" descr="Image result for cajoling"/>
                          <pic:cNvPicPr preferRelativeResize="0"/>
                        </pic:nvPicPr>
                        <pic:blipFill>
                          <a:blip r:embed="rId17"/>
                          <a:srcRect/>
                          <a:stretch>
                            <a:fillRect/>
                          </a:stretch>
                        </pic:blipFill>
                        <pic:spPr>
                          <a:xfrm>
                            <a:off x="0" y="0"/>
                            <a:ext cx="1276350" cy="850900"/>
                          </a:xfrm>
                          <a:prstGeom prst="rect">
                            <a:avLst/>
                          </a:prstGeom>
                          <a:ln/>
                        </pic:spPr>
                      </pic:pic>
                    </a:graphicData>
                  </a:graphic>
                </wp:inline>
              </w:drawing>
            </w:r>
          </w:p>
        </w:tc>
      </w:tr>
      <w:tr w:rsidR="00694ED4" w14:paraId="5ED520BF" w14:textId="77777777">
        <w:tc>
          <w:tcPr>
            <w:tcW w:w="2473" w:type="dxa"/>
            <w:shd w:val="clear" w:color="auto" w:fill="FFFFFF"/>
          </w:tcPr>
          <w:p w14:paraId="47DBD4A6" w14:textId="77777777" w:rsidR="00694ED4" w:rsidRDefault="00FC1776">
            <w:pPr>
              <w:rPr>
                <w:b/>
              </w:rPr>
            </w:pPr>
            <w:r>
              <w:rPr>
                <w:b/>
              </w:rPr>
              <w:t>Precariously</w:t>
            </w:r>
          </w:p>
          <w:p w14:paraId="5779BC45" w14:textId="77777777" w:rsidR="00694ED4" w:rsidRDefault="00694ED4">
            <w:pPr>
              <w:ind w:left="162" w:hanging="162"/>
              <w:rPr>
                <w:b/>
              </w:rPr>
            </w:pPr>
          </w:p>
          <w:p w14:paraId="74388658" w14:textId="77777777" w:rsidR="00694ED4" w:rsidRDefault="00694ED4">
            <w:pPr>
              <w:ind w:left="162" w:hanging="162"/>
              <w:rPr>
                <w:b/>
              </w:rPr>
            </w:pPr>
          </w:p>
          <w:p w14:paraId="3786D1A9" w14:textId="77777777" w:rsidR="00694ED4" w:rsidRDefault="00694ED4">
            <w:pPr>
              <w:ind w:left="162" w:hanging="162"/>
              <w:rPr>
                <w:b/>
              </w:rPr>
            </w:pPr>
          </w:p>
          <w:p w14:paraId="4A260541" w14:textId="77777777" w:rsidR="00694ED4" w:rsidRDefault="00694ED4">
            <w:pPr>
              <w:ind w:left="162" w:hanging="162"/>
              <w:rPr>
                <w:b/>
              </w:rPr>
            </w:pPr>
          </w:p>
        </w:tc>
        <w:tc>
          <w:tcPr>
            <w:tcW w:w="2567" w:type="dxa"/>
            <w:shd w:val="clear" w:color="auto" w:fill="FFFFFF"/>
          </w:tcPr>
          <w:p w14:paraId="2FA465AE" w14:textId="77777777" w:rsidR="00694ED4" w:rsidRDefault="00FC1776">
            <w:pPr>
              <w:rPr>
                <w:b/>
              </w:rPr>
            </w:pPr>
            <w:r>
              <w:rPr>
                <w:b/>
              </w:rPr>
              <w:t xml:space="preserve">It’s balanced precariously on the window ledge. </w:t>
            </w:r>
          </w:p>
        </w:tc>
        <w:tc>
          <w:tcPr>
            <w:tcW w:w="2700" w:type="dxa"/>
            <w:shd w:val="clear" w:color="auto" w:fill="FFFFFF"/>
          </w:tcPr>
          <w:p w14:paraId="50DDA099" w14:textId="77777777" w:rsidR="00694ED4" w:rsidRDefault="00FC1776">
            <w:pPr>
              <w:rPr>
                <w:b/>
              </w:rPr>
            </w:pPr>
            <w:r>
              <w:rPr>
                <w:b/>
              </w:rPr>
              <w:t>Not safe, strong or steady</w:t>
            </w:r>
          </w:p>
        </w:tc>
        <w:tc>
          <w:tcPr>
            <w:tcW w:w="2970" w:type="dxa"/>
            <w:shd w:val="clear" w:color="auto" w:fill="FFFFFF"/>
          </w:tcPr>
          <w:p w14:paraId="6166E5FF" w14:textId="77777777" w:rsidR="00694ED4" w:rsidRDefault="00FC1776">
            <w:pPr>
              <w:rPr>
                <w:b/>
              </w:rPr>
            </w:pPr>
            <w:r>
              <w:rPr>
                <w:b/>
              </w:rPr>
              <w:t xml:space="preserve">During construction, the equipment was precariously placed on the shoulder of the bridge.  </w:t>
            </w:r>
          </w:p>
        </w:tc>
        <w:tc>
          <w:tcPr>
            <w:tcW w:w="2250" w:type="dxa"/>
            <w:shd w:val="clear" w:color="auto" w:fill="FFFFFF"/>
          </w:tcPr>
          <w:p w14:paraId="43924E5D" w14:textId="77777777" w:rsidR="00694ED4" w:rsidRDefault="00FC1776">
            <w:pPr>
              <w:rPr>
                <w:b/>
              </w:rPr>
            </w:pPr>
            <w:r>
              <w:rPr>
                <w:noProof/>
              </w:rPr>
              <w:drawing>
                <wp:inline distT="114300" distB="114300" distL="114300" distR="114300" wp14:anchorId="2230774D" wp14:editId="385D90BA">
                  <wp:extent cx="1276350" cy="1193800"/>
                  <wp:effectExtent l="0" t="0" r="0" b="0"/>
                  <wp:docPr id="2" name="image7.jpg" descr="Image result for Precariously on a window ledge"/>
                  <wp:cNvGraphicFramePr/>
                  <a:graphic xmlns:a="http://schemas.openxmlformats.org/drawingml/2006/main">
                    <a:graphicData uri="http://schemas.openxmlformats.org/drawingml/2006/picture">
                      <pic:pic xmlns:pic="http://schemas.openxmlformats.org/drawingml/2006/picture">
                        <pic:nvPicPr>
                          <pic:cNvPr id="0" name="image7.jpg" descr="Image result for Precariously on a window ledge"/>
                          <pic:cNvPicPr preferRelativeResize="0"/>
                        </pic:nvPicPr>
                        <pic:blipFill>
                          <a:blip r:embed="rId18"/>
                          <a:srcRect/>
                          <a:stretch>
                            <a:fillRect/>
                          </a:stretch>
                        </pic:blipFill>
                        <pic:spPr>
                          <a:xfrm>
                            <a:off x="0" y="0"/>
                            <a:ext cx="1276350" cy="1193800"/>
                          </a:xfrm>
                          <a:prstGeom prst="rect">
                            <a:avLst/>
                          </a:prstGeom>
                          <a:ln/>
                        </pic:spPr>
                      </pic:pic>
                    </a:graphicData>
                  </a:graphic>
                </wp:inline>
              </w:drawing>
            </w:r>
          </w:p>
        </w:tc>
      </w:tr>
    </w:tbl>
    <w:p w14:paraId="31562CDC" w14:textId="77777777" w:rsidR="00694ED4" w:rsidRDefault="00694ED4">
      <w:pPr>
        <w:rPr>
          <w:b/>
        </w:rPr>
      </w:pPr>
    </w:p>
    <w:p w14:paraId="5203B5DC" w14:textId="77777777" w:rsidR="00694ED4" w:rsidRDefault="00694ED4">
      <w:pPr>
        <w:rPr>
          <w:b/>
        </w:rPr>
      </w:pPr>
    </w:p>
    <w:p w14:paraId="73648CC4" w14:textId="77777777" w:rsidR="00694ED4" w:rsidRDefault="00694ED4">
      <w:pPr>
        <w:rPr>
          <w:b/>
        </w:rPr>
      </w:pPr>
    </w:p>
    <w:p w14:paraId="73791EDB" w14:textId="77777777" w:rsidR="00694ED4" w:rsidRDefault="00694ED4">
      <w:pPr>
        <w:rPr>
          <w:b/>
        </w:rPr>
      </w:pPr>
    </w:p>
    <w:p w14:paraId="08A1A7E1" w14:textId="77777777" w:rsidR="00694ED4" w:rsidRDefault="00694ED4">
      <w:pPr>
        <w:rPr>
          <w:b/>
        </w:rPr>
      </w:pPr>
    </w:p>
    <w:p w14:paraId="3CB22101" w14:textId="77777777" w:rsidR="00694ED4" w:rsidRDefault="00FC1776">
      <w:pPr>
        <w:rPr>
          <w:b/>
        </w:rPr>
      </w:pPr>
      <w:r>
        <w:rPr>
          <w:b/>
        </w:rPr>
        <w:t xml:space="preserve">  </w:t>
      </w:r>
    </w:p>
    <w:p w14:paraId="18A8FB08" w14:textId="77777777" w:rsidR="00694ED4" w:rsidRDefault="00FC1776">
      <w:pPr>
        <w:rPr>
          <w:b/>
        </w:rPr>
      </w:pPr>
      <w:r>
        <w:rPr>
          <w:b/>
        </w:rPr>
        <w:lastRenderedPageBreak/>
        <w:t>Comprehension Strategy</w:t>
      </w:r>
    </w:p>
    <w:p w14:paraId="25B32951" w14:textId="77777777" w:rsidR="00694ED4" w:rsidRDefault="00694ED4">
      <w:pPr>
        <w:rPr>
          <w:b/>
        </w:rPr>
      </w:pPr>
    </w:p>
    <w:p w14:paraId="6544BFDF" w14:textId="77777777" w:rsidR="00694ED4" w:rsidRDefault="00FC1776">
      <w:pPr>
        <w:rPr>
          <w:b/>
        </w:rPr>
      </w:pPr>
      <w:r>
        <w:rPr>
          <w:b/>
        </w:rPr>
        <w:t xml:space="preserve">      Before Reading</w:t>
      </w:r>
    </w:p>
    <w:tbl>
      <w:tblPr>
        <w:tblStyle w:val="a4"/>
        <w:tblW w:w="12798" w:type="dxa"/>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7"/>
        <w:gridCol w:w="4484"/>
        <w:gridCol w:w="4157"/>
      </w:tblGrid>
      <w:tr w:rsidR="00694ED4" w14:paraId="6CB83DD8" w14:textId="77777777">
        <w:tc>
          <w:tcPr>
            <w:tcW w:w="4157" w:type="dxa"/>
            <w:shd w:val="clear" w:color="auto" w:fill="FFFFFF"/>
          </w:tcPr>
          <w:p w14:paraId="1981B7BD" w14:textId="77777777" w:rsidR="00694ED4" w:rsidRDefault="00FC1776">
            <w:pPr>
              <w:rPr>
                <w:b/>
              </w:rPr>
            </w:pPr>
            <w:r>
              <w:rPr>
                <w:b/>
              </w:rPr>
              <w:t>Make a connection</w:t>
            </w:r>
          </w:p>
        </w:tc>
        <w:tc>
          <w:tcPr>
            <w:tcW w:w="4484" w:type="dxa"/>
            <w:shd w:val="clear" w:color="auto" w:fill="FFFFFF"/>
          </w:tcPr>
          <w:p w14:paraId="20728C74" w14:textId="77777777" w:rsidR="00694ED4" w:rsidRDefault="00FC1776">
            <w:r>
              <w:t>Make inferences</w:t>
            </w:r>
          </w:p>
        </w:tc>
        <w:tc>
          <w:tcPr>
            <w:tcW w:w="4157" w:type="dxa"/>
            <w:shd w:val="clear" w:color="auto" w:fill="FFFFFF"/>
          </w:tcPr>
          <w:p w14:paraId="6582F9DB" w14:textId="77777777" w:rsidR="00694ED4" w:rsidRDefault="00FC1776">
            <w:r>
              <w:t>Prediction</w:t>
            </w:r>
          </w:p>
        </w:tc>
      </w:tr>
      <w:tr w:rsidR="00694ED4" w14:paraId="62A3B5BF" w14:textId="77777777">
        <w:tc>
          <w:tcPr>
            <w:tcW w:w="4157" w:type="dxa"/>
            <w:shd w:val="clear" w:color="auto" w:fill="FFFFFF"/>
          </w:tcPr>
          <w:p w14:paraId="732967E6" w14:textId="77777777" w:rsidR="00694ED4" w:rsidRDefault="00FC1776">
            <w:proofErr w:type="spellStart"/>
            <w:r>
              <w:t>Self Monitor</w:t>
            </w:r>
            <w:proofErr w:type="spellEnd"/>
          </w:p>
        </w:tc>
        <w:tc>
          <w:tcPr>
            <w:tcW w:w="4484" w:type="dxa"/>
            <w:shd w:val="clear" w:color="auto" w:fill="FFFFFF"/>
          </w:tcPr>
          <w:p w14:paraId="1683DA11" w14:textId="77777777" w:rsidR="00694ED4" w:rsidRDefault="00FC1776">
            <w:pPr>
              <w:rPr>
                <w:b/>
              </w:rPr>
            </w:pPr>
            <w:r>
              <w:rPr>
                <w:b/>
              </w:rPr>
              <w:t>Prior Knowledge</w:t>
            </w:r>
          </w:p>
        </w:tc>
        <w:tc>
          <w:tcPr>
            <w:tcW w:w="4157" w:type="dxa"/>
            <w:shd w:val="clear" w:color="auto" w:fill="FFFFFF"/>
          </w:tcPr>
          <w:p w14:paraId="5B518D39" w14:textId="77777777" w:rsidR="00694ED4" w:rsidRDefault="00FC1776">
            <w:r>
              <w:t>Questioning</w:t>
            </w:r>
          </w:p>
        </w:tc>
      </w:tr>
      <w:tr w:rsidR="00694ED4" w14:paraId="70BAFE41" w14:textId="77777777">
        <w:tc>
          <w:tcPr>
            <w:tcW w:w="4157" w:type="dxa"/>
            <w:shd w:val="clear" w:color="auto" w:fill="FFFFFF"/>
          </w:tcPr>
          <w:p w14:paraId="3D804BC2" w14:textId="77777777" w:rsidR="00694ED4" w:rsidRDefault="00FC1776">
            <w:r>
              <w:t>Identify Important Information</w:t>
            </w:r>
          </w:p>
        </w:tc>
        <w:tc>
          <w:tcPr>
            <w:tcW w:w="4484" w:type="dxa"/>
            <w:shd w:val="clear" w:color="auto" w:fill="FFFFFF"/>
          </w:tcPr>
          <w:p w14:paraId="7DE7367A" w14:textId="77777777" w:rsidR="00694ED4" w:rsidRDefault="00FC1776">
            <w:r>
              <w:t>Visualize</w:t>
            </w:r>
          </w:p>
        </w:tc>
        <w:tc>
          <w:tcPr>
            <w:tcW w:w="4157" w:type="dxa"/>
            <w:shd w:val="clear" w:color="auto" w:fill="FFFFFF"/>
          </w:tcPr>
          <w:p w14:paraId="2A21E0D4" w14:textId="77777777" w:rsidR="00694ED4" w:rsidRDefault="00FC1776">
            <w:r>
              <w:t>Synthesis</w:t>
            </w:r>
          </w:p>
        </w:tc>
      </w:tr>
    </w:tbl>
    <w:p w14:paraId="50B8EA44" w14:textId="77777777" w:rsidR="00694ED4" w:rsidRDefault="00694ED4">
      <w:pPr>
        <w:rPr>
          <w:i/>
        </w:rPr>
      </w:pPr>
    </w:p>
    <w:tbl>
      <w:tblPr>
        <w:tblStyle w:val="a5"/>
        <w:tblW w:w="12780" w:type="dxa"/>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98"/>
        <w:gridCol w:w="9082"/>
      </w:tblGrid>
      <w:tr w:rsidR="00694ED4" w14:paraId="5DEE9552" w14:textId="77777777">
        <w:trPr>
          <w:trHeight w:val="240"/>
        </w:trPr>
        <w:tc>
          <w:tcPr>
            <w:tcW w:w="3698" w:type="dxa"/>
            <w:shd w:val="clear" w:color="auto" w:fill="FFFFFF"/>
          </w:tcPr>
          <w:p w14:paraId="610006D9" w14:textId="77777777" w:rsidR="00694ED4" w:rsidRDefault="00FC1776">
            <w:r>
              <w:t>Comprehension Strategy</w:t>
            </w:r>
          </w:p>
        </w:tc>
        <w:tc>
          <w:tcPr>
            <w:tcW w:w="9082" w:type="dxa"/>
            <w:shd w:val="clear" w:color="auto" w:fill="FFFFFF"/>
          </w:tcPr>
          <w:p w14:paraId="59138BFF" w14:textId="77777777" w:rsidR="00694ED4" w:rsidRDefault="00FC1776">
            <w:r>
              <w:t xml:space="preserve">Language </w:t>
            </w:r>
            <w:proofErr w:type="gramStart"/>
            <w:r>
              <w:t>( What</w:t>
            </w:r>
            <w:proofErr w:type="gramEnd"/>
            <w:r>
              <w:t xml:space="preserve"> you say to support, teach the comprehension strategy)</w:t>
            </w:r>
          </w:p>
        </w:tc>
      </w:tr>
      <w:tr w:rsidR="00694ED4" w14:paraId="116D4210" w14:textId="77777777">
        <w:trPr>
          <w:trHeight w:val="260"/>
        </w:trPr>
        <w:tc>
          <w:tcPr>
            <w:tcW w:w="3698" w:type="dxa"/>
            <w:shd w:val="clear" w:color="auto" w:fill="FFFFFF"/>
          </w:tcPr>
          <w:p w14:paraId="24E342E8" w14:textId="77777777" w:rsidR="00694ED4" w:rsidRDefault="00694ED4">
            <w:pPr>
              <w:rPr>
                <w:i/>
              </w:rPr>
            </w:pPr>
          </w:p>
          <w:p w14:paraId="3D8A8923" w14:textId="77777777" w:rsidR="00694ED4" w:rsidRDefault="00694ED4">
            <w:pPr>
              <w:rPr>
                <w:i/>
              </w:rPr>
            </w:pPr>
          </w:p>
          <w:p w14:paraId="06BBC8CD" w14:textId="77777777" w:rsidR="00694ED4" w:rsidRDefault="00FC1776">
            <w:r>
              <w:t>Make a connection/ Prior Knowledge</w:t>
            </w:r>
          </w:p>
          <w:p w14:paraId="6D132614" w14:textId="77777777" w:rsidR="00694ED4" w:rsidRDefault="00694ED4">
            <w:pPr>
              <w:rPr>
                <w:i/>
              </w:rPr>
            </w:pPr>
          </w:p>
          <w:p w14:paraId="12A8C3A8" w14:textId="77777777" w:rsidR="00694ED4" w:rsidRDefault="00694ED4">
            <w:pPr>
              <w:rPr>
                <w:i/>
              </w:rPr>
            </w:pPr>
          </w:p>
          <w:p w14:paraId="6F66B734" w14:textId="77777777" w:rsidR="00694ED4" w:rsidRDefault="00694ED4">
            <w:pPr>
              <w:rPr>
                <w:i/>
              </w:rPr>
            </w:pPr>
          </w:p>
        </w:tc>
        <w:tc>
          <w:tcPr>
            <w:tcW w:w="9082" w:type="dxa"/>
            <w:shd w:val="clear" w:color="auto" w:fill="FFFFFF"/>
          </w:tcPr>
          <w:p w14:paraId="528F486A" w14:textId="77777777" w:rsidR="00694ED4" w:rsidRDefault="00FC1776">
            <w:pPr>
              <w:rPr>
                <w:rFonts w:ascii="Merriweather" w:eastAsia="Merriweather" w:hAnsi="Merriweather" w:cs="Merriweather"/>
                <w:color w:val="181818"/>
                <w:sz w:val="21"/>
                <w:szCs w:val="21"/>
                <w:highlight w:val="white"/>
              </w:rPr>
            </w:pPr>
            <w:r>
              <w:rPr>
                <w:rFonts w:ascii="Merriweather" w:eastAsia="Merriweather" w:hAnsi="Merriweather" w:cs="Merriweather"/>
                <w:color w:val="181818"/>
                <w:sz w:val="21"/>
                <w:szCs w:val="21"/>
                <w:highlight w:val="white"/>
              </w:rPr>
              <w:t xml:space="preserve">“They talk about “body language,” as if we all speak it the same. But everyone has their own dialect. For me right now, for example, swiveling my body right away and staring rigidly at the corner means, “I like you.” Because I didn’t run away and shut myself in the bathroom. I just hope he realizes that.” </w:t>
            </w:r>
          </w:p>
          <w:p w14:paraId="5DD9F488" w14:textId="77777777" w:rsidR="00694ED4" w:rsidRDefault="00694ED4">
            <w:pPr>
              <w:rPr>
                <w:rFonts w:ascii="Merriweather" w:eastAsia="Merriweather" w:hAnsi="Merriweather" w:cs="Merriweather"/>
                <w:color w:val="181818"/>
                <w:sz w:val="21"/>
                <w:szCs w:val="21"/>
                <w:highlight w:val="white"/>
              </w:rPr>
            </w:pPr>
          </w:p>
          <w:p w14:paraId="0D86E013" w14:textId="77777777" w:rsidR="00694ED4" w:rsidRDefault="00FC1776">
            <w:pPr>
              <w:rPr>
                <w:rFonts w:ascii="Merriweather" w:eastAsia="Merriweather" w:hAnsi="Merriweather" w:cs="Merriweather"/>
                <w:color w:val="181818"/>
                <w:sz w:val="21"/>
                <w:szCs w:val="21"/>
                <w:highlight w:val="white"/>
              </w:rPr>
            </w:pPr>
            <w:r>
              <w:rPr>
                <w:rFonts w:ascii="Merriweather" w:eastAsia="Merriweather" w:hAnsi="Merriweather" w:cs="Merriweather"/>
                <w:color w:val="181818"/>
                <w:sz w:val="21"/>
                <w:szCs w:val="21"/>
                <w:highlight w:val="white"/>
              </w:rPr>
              <w:t>Using this quote from the book I will highlight how body language can be just as effective as talking in a situation especially for someone who suffers from social anxiety who may not want to talk to someone they do not know. Using the clip from Mr. Bean, students will watch how body language portrays a big part in how someone can be perceived.</w:t>
            </w:r>
          </w:p>
          <w:p w14:paraId="0A4EE424" w14:textId="77777777" w:rsidR="00694ED4" w:rsidRDefault="00FC1776">
            <w:pPr>
              <w:rPr>
                <w:rFonts w:ascii="Merriweather" w:eastAsia="Merriweather" w:hAnsi="Merriweather" w:cs="Merriweather"/>
                <w:color w:val="181818"/>
                <w:sz w:val="21"/>
                <w:szCs w:val="21"/>
                <w:highlight w:val="white"/>
              </w:rPr>
            </w:pPr>
            <w:r>
              <w:rPr>
                <w:rFonts w:ascii="Merriweather" w:eastAsia="Merriweather" w:hAnsi="Merriweather" w:cs="Merriweather"/>
                <w:color w:val="181818"/>
                <w:sz w:val="21"/>
                <w:szCs w:val="21"/>
                <w:highlight w:val="white"/>
              </w:rPr>
              <w:t>https://www.youtube.com/watch?v=QVuBFQ_qstc</w:t>
            </w:r>
          </w:p>
          <w:p w14:paraId="0F92E524" w14:textId="77777777" w:rsidR="00694ED4" w:rsidRDefault="00694ED4">
            <w:pPr>
              <w:rPr>
                <w:rFonts w:ascii="Merriweather" w:eastAsia="Merriweather" w:hAnsi="Merriweather" w:cs="Merriweather"/>
                <w:color w:val="181818"/>
                <w:sz w:val="21"/>
                <w:szCs w:val="21"/>
                <w:highlight w:val="white"/>
              </w:rPr>
            </w:pPr>
          </w:p>
        </w:tc>
      </w:tr>
    </w:tbl>
    <w:p w14:paraId="278C2B31" w14:textId="77777777" w:rsidR="00694ED4" w:rsidRDefault="00694ED4">
      <w:pPr>
        <w:rPr>
          <w:b/>
        </w:rPr>
      </w:pPr>
    </w:p>
    <w:p w14:paraId="4761C64D" w14:textId="77777777" w:rsidR="00694ED4" w:rsidRDefault="00FC1776">
      <w:pPr>
        <w:rPr>
          <w:b/>
        </w:rPr>
      </w:pPr>
      <w:r>
        <w:rPr>
          <w:b/>
        </w:rPr>
        <w:t xml:space="preserve">     During Reading</w:t>
      </w:r>
    </w:p>
    <w:tbl>
      <w:tblPr>
        <w:tblStyle w:val="a6"/>
        <w:tblW w:w="12888"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1"/>
        <w:gridCol w:w="4487"/>
        <w:gridCol w:w="4160"/>
      </w:tblGrid>
      <w:tr w:rsidR="00694ED4" w14:paraId="75ED87AA" w14:textId="77777777">
        <w:tc>
          <w:tcPr>
            <w:tcW w:w="4241" w:type="dxa"/>
            <w:shd w:val="clear" w:color="auto" w:fill="FFFFFF"/>
          </w:tcPr>
          <w:p w14:paraId="0D01471A" w14:textId="77777777" w:rsidR="00694ED4" w:rsidRDefault="00FC1776">
            <w:r>
              <w:t>Make a connection</w:t>
            </w:r>
          </w:p>
        </w:tc>
        <w:tc>
          <w:tcPr>
            <w:tcW w:w="4487" w:type="dxa"/>
            <w:shd w:val="clear" w:color="auto" w:fill="FFFFFF"/>
          </w:tcPr>
          <w:p w14:paraId="05115CBB" w14:textId="77777777" w:rsidR="00694ED4" w:rsidRDefault="00FC1776">
            <w:pPr>
              <w:rPr>
                <w:b/>
              </w:rPr>
            </w:pPr>
            <w:r>
              <w:rPr>
                <w:b/>
              </w:rPr>
              <w:t>Make inferences</w:t>
            </w:r>
          </w:p>
        </w:tc>
        <w:tc>
          <w:tcPr>
            <w:tcW w:w="4160" w:type="dxa"/>
            <w:shd w:val="clear" w:color="auto" w:fill="FFFFFF"/>
          </w:tcPr>
          <w:p w14:paraId="061F32D3" w14:textId="77777777" w:rsidR="00694ED4" w:rsidRDefault="00FC1776">
            <w:pPr>
              <w:rPr>
                <w:b/>
              </w:rPr>
            </w:pPr>
            <w:r>
              <w:rPr>
                <w:b/>
              </w:rPr>
              <w:t>Prediction</w:t>
            </w:r>
          </w:p>
        </w:tc>
      </w:tr>
      <w:tr w:rsidR="00694ED4" w14:paraId="1D897B78" w14:textId="77777777">
        <w:tc>
          <w:tcPr>
            <w:tcW w:w="4241" w:type="dxa"/>
            <w:shd w:val="clear" w:color="auto" w:fill="FFFFFF"/>
          </w:tcPr>
          <w:p w14:paraId="347A7BBF" w14:textId="77777777" w:rsidR="00694ED4" w:rsidRDefault="00FC1776">
            <w:proofErr w:type="spellStart"/>
            <w:r>
              <w:t>Self Monitor</w:t>
            </w:r>
            <w:proofErr w:type="spellEnd"/>
          </w:p>
        </w:tc>
        <w:tc>
          <w:tcPr>
            <w:tcW w:w="4487" w:type="dxa"/>
            <w:shd w:val="clear" w:color="auto" w:fill="FFFFFF"/>
          </w:tcPr>
          <w:p w14:paraId="59EA12F2" w14:textId="77777777" w:rsidR="00694ED4" w:rsidRDefault="00FC1776">
            <w:r>
              <w:t>Prior Knowledge</w:t>
            </w:r>
          </w:p>
        </w:tc>
        <w:tc>
          <w:tcPr>
            <w:tcW w:w="4160" w:type="dxa"/>
            <w:shd w:val="clear" w:color="auto" w:fill="FFFFFF"/>
          </w:tcPr>
          <w:p w14:paraId="03E5AF7A" w14:textId="77777777" w:rsidR="00694ED4" w:rsidRDefault="00FC1776">
            <w:pPr>
              <w:rPr>
                <w:b/>
              </w:rPr>
            </w:pPr>
            <w:r>
              <w:rPr>
                <w:b/>
              </w:rPr>
              <w:t>Questioning</w:t>
            </w:r>
          </w:p>
        </w:tc>
      </w:tr>
      <w:tr w:rsidR="00694ED4" w14:paraId="477CEA32" w14:textId="77777777">
        <w:tc>
          <w:tcPr>
            <w:tcW w:w="4241" w:type="dxa"/>
            <w:shd w:val="clear" w:color="auto" w:fill="FFFFFF"/>
          </w:tcPr>
          <w:p w14:paraId="3E525B26" w14:textId="77777777" w:rsidR="00694ED4" w:rsidRDefault="00FC1776">
            <w:r>
              <w:t>Identify Important Information</w:t>
            </w:r>
          </w:p>
        </w:tc>
        <w:tc>
          <w:tcPr>
            <w:tcW w:w="4487" w:type="dxa"/>
            <w:shd w:val="clear" w:color="auto" w:fill="FFFFFF"/>
          </w:tcPr>
          <w:p w14:paraId="787F8F40" w14:textId="77777777" w:rsidR="00694ED4" w:rsidRDefault="00FC1776">
            <w:pPr>
              <w:rPr>
                <w:b/>
              </w:rPr>
            </w:pPr>
            <w:r>
              <w:rPr>
                <w:b/>
              </w:rPr>
              <w:t>Visualize</w:t>
            </w:r>
          </w:p>
        </w:tc>
        <w:tc>
          <w:tcPr>
            <w:tcW w:w="4160" w:type="dxa"/>
            <w:shd w:val="clear" w:color="auto" w:fill="FFFFFF"/>
          </w:tcPr>
          <w:p w14:paraId="50A79145" w14:textId="77777777" w:rsidR="00694ED4" w:rsidRDefault="00FC1776">
            <w:r>
              <w:t>Synthesis</w:t>
            </w:r>
          </w:p>
        </w:tc>
      </w:tr>
    </w:tbl>
    <w:p w14:paraId="1E3149BF" w14:textId="77777777" w:rsidR="00694ED4" w:rsidRDefault="00694ED4">
      <w:pPr>
        <w:rPr>
          <w:i/>
        </w:rPr>
      </w:pPr>
    </w:p>
    <w:tbl>
      <w:tblPr>
        <w:tblStyle w:val="a7"/>
        <w:tblW w:w="12888"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
        <w:gridCol w:w="3416"/>
        <w:gridCol w:w="8594"/>
      </w:tblGrid>
      <w:tr w:rsidR="00694ED4" w14:paraId="5C1EA171" w14:textId="77777777">
        <w:tc>
          <w:tcPr>
            <w:tcW w:w="878" w:type="dxa"/>
            <w:shd w:val="clear" w:color="auto" w:fill="FFFFFF"/>
          </w:tcPr>
          <w:p w14:paraId="63E6E619" w14:textId="77777777" w:rsidR="00694ED4" w:rsidRDefault="00FC1776">
            <w:pPr>
              <w:rPr>
                <w:b/>
              </w:rPr>
            </w:pPr>
            <w:r>
              <w:rPr>
                <w:b/>
              </w:rPr>
              <w:t>Post It #</w:t>
            </w:r>
          </w:p>
        </w:tc>
        <w:tc>
          <w:tcPr>
            <w:tcW w:w="3416" w:type="dxa"/>
            <w:shd w:val="clear" w:color="auto" w:fill="FFFFFF"/>
          </w:tcPr>
          <w:p w14:paraId="2C163263" w14:textId="77777777" w:rsidR="00694ED4" w:rsidRDefault="00FC1776">
            <w:pPr>
              <w:rPr>
                <w:b/>
              </w:rPr>
            </w:pPr>
            <w:r>
              <w:rPr>
                <w:b/>
              </w:rPr>
              <w:t>Comprehension or Vocabulary</w:t>
            </w:r>
          </w:p>
        </w:tc>
        <w:tc>
          <w:tcPr>
            <w:tcW w:w="8594" w:type="dxa"/>
            <w:shd w:val="clear" w:color="auto" w:fill="FFFFFF"/>
          </w:tcPr>
          <w:p w14:paraId="6A97C99E" w14:textId="77777777" w:rsidR="00694ED4" w:rsidRDefault="00FC1776">
            <w:pPr>
              <w:rPr>
                <w:b/>
              </w:rPr>
            </w:pPr>
            <w:r>
              <w:rPr>
                <w:b/>
              </w:rPr>
              <w:t>Language you will use to teach, focus or probe for understanding</w:t>
            </w:r>
          </w:p>
        </w:tc>
      </w:tr>
      <w:tr w:rsidR="00694ED4" w14:paraId="519F6D00" w14:textId="77777777">
        <w:tc>
          <w:tcPr>
            <w:tcW w:w="878" w:type="dxa"/>
            <w:shd w:val="clear" w:color="auto" w:fill="FFFFFF"/>
          </w:tcPr>
          <w:p w14:paraId="1E244D3C" w14:textId="77777777" w:rsidR="00694ED4" w:rsidRDefault="00FC1776">
            <w:pPr>
              <w:rPr>
                <w:b/>
              </w:rPr>
            </w:pPr>
            <w:r>
              <w:rPr>
                <w:b/>
              </w:rPr>
              <w:t>Pg. 1</w:t>
            </w:r>
          </w:p>
        </w:tc>
        <w:tc>
          <w:tcPr>
            <w:tcW w:w="3416" w:type="dxa"/>
            <w:shd w:val="clear" w:color="auto" w:fill="FFFFFF"/>
          </w:tcPr>
          <w:p w14:paraId="71B3C0D3" w14:textId="77777777" w:rsidR="00694ED4" w:rsidRDefault="00FC1776">
            <w:r>
              <w:t>Visualize</w:t>
            </w:r>
          </w:p>
        </w:tc>
        <w:tc>
          <w:tcPr>
            <w:tcW w:w="8594" w:type="dxa"/>
            <w:shd w:val="clear" w:color="auto" w:fill="FFFFFF"/>
          </w:tcPr>
          <w:p w14:paraId="17F94A2D" w14:textId="77777777" w:rsidR="00694ED4" w:rsidRDefault="00FC1776">
            <w:r>
              <w:t xml:space="preserve">Students will be asked to visualize the computer leaning off the window sill. They will be asked to draw a picture of what they think the computer looks like on the window sill. </w:t>
            </w:r>
          </w:p>
        </w:tc>
      </w:tr>
      <w:tr w:rsidR="00694ED4" w14:paraId="70569DAB" w14:textId="77777777">
        <w:tc>
          <w:tcPr>
            <w:tcW w:w="878" w:type="dxa"/>
            <w:shd w:val="clear" w:color="auto" w:fill="FFFFFF"/>
          </w:tcPr>
          <w:p w14:paraId="6C256BDE" w14:textId="77777777" w:rsidR="00694ED4" w:rsidRDefault="00FC1776">
            <w:pPr>
              <w:rPr>
                <w:b/>
              </w:rPr>
            </w:pPr>
            <w:r>
              <w:rPr>
                <w:b/>
              </w:rPr>
              <w:t>Pg. 2</w:t>
            </w:r>
          </w:p>
          <w:p w14:paraId="72A81FCD" w14:textId="77777777" w:rsidR="00694ED4" w:rsidRDefault="00694ED4">
            <w:pPr>
              <w:rPr>
                <w:b/>
              </w:rPr>
            </w:pPr>
          </w:p>
        </w:tc>
        <w:tc>
          <w:tcPr>
            <w:tcW w:w="3416" w:type="dxa"/>
            <w:shd w:val="clear" w:color="auto" w:fill="FFFFFF"/>
          </w:tcPr>
          <w:p w14:paraId="36D8FAED" w14:textId="77777777" w:rsidR="00694ED4" w:rsidRDefault="00FC1776">
            <w:r>
              <w:t>Tier 3 Vocabulary- pounds</w:t>
            </w:r>
          </w:p>
        </w:tc>
        <w:tc>
          <w:tcPr>
            <w:tcW w:w="8594" w:type="dxa"/>
            <w:shd w:val="clear" w:color="auto" w:fill="FFFFFF"/>
          </w:tcPr>
          <w:p w14:paraId="3D1F2EE3" w14:textId="77777777" w:rsidR="00694ED4" w:rsidRDefault="00FC1776">
            <w:r>
              <w:t>The currency used in the United Kingdom</w:t>
            </w:r>
          </w:p>
        </w:tc>
      </w:tr>
      <w:tr w:rsidR="00694ED4" w14:paraId="6AB14476" w14:textId="77777777">
        <w:tc>
          <w:tcPr>
            <w:tcW w:w="878" w:type="dxa"/>
            <w:shd w:val="clear" w:color="auto" w:fill="FFFFFF"/>
          </w:tcPr>
          <w:p w14:paraId="45EB95D8" w14:textId="77777777" w:rsidR="00694ED4" w:rsidRDefault="00FC1776">
            <w:pPr>
              <w:rPr>
                <w:b/>
              </w:rPr>
            </w:pPr>
            <w:r>
              <w:rPr>
                <w:b/>
              </w:rPr>
              <w:t>Pg. 3</w:t>
            </w:r>
          </w:p>
          <w:p w14:paraId="79E04885" w14:textId="77777777" w:rsidR="00694ED4" w:rsidRDefault="00694ED4">
            <w:pPr>
              <w:rPr>
                <w:b/>
              </w:rPr>
            </w:pPr>
          </w:p>
        </w:tc>
        <w:tc>
          <w:tcPr>
            <w:tcW w:w="3416" w:type="dxa"/>
            <w:shd w:val="clear" w:color="auto" w:fill="FFFFFF"/>
          </w:tcPr>
          <w:p w14:paraId="2C4B1A57" w14:textId="77777777" w:rsidR="00694ED4" w:rsidRDefault="00FC1776">
            <w:r>
              <w:t>Make Inferences/Questioning</w:t>
            </w:r>
          </w:p>
        </w:tc>
        <w:tc>
          <w:tcPr>
            <w:tcW w:w="8594" w:type="dxa"/>
            <w:shd w:val="clear" w:color="auto" w:fill="FFFFFF"/>
          </w:tcPr>
          <w:p w14:paraId="583E578B" w14:textId="77777777" w:rsidR="00694ED4" w:rsidRDefault="00FC1776">
            <w:r>
              <w:t>Students will come up with a list of questions they think the neighbors have who are watching the family fight about the computer.</w:t>
            </w:r>
          </w:p>
        </w:tc>
      </w:tr>
      <w:tr w:rsidR="00694ED4" w14:paraId="21D504B5" w14:textId="77777777">
        <w:tc>
          <w:tcPr>
            <w:tcW w:w="878" w:type="dxa"/>
            <w:shd w:val="clear" w:color="auto" w:fill="FFFFFF"/>
          </w:tcPr>
          <w:p w14:paraId="2D9C6252" w14:textId="77777777" w:rsidR="00694ED4" w:rsidRDefault="00FC1776">
            <w:pPr>
              <w:rPr>
                <w:b/>
              </w:rPr>
            </w:pPr>
            <w:r>
              <w:rPr>
                <w:b/>
              </w:rPr>
              <w:t>Pg. 6</w:t>
            </w:r>
          </w:p>
          <w:p w14:paraId="6374BC81" w14:textId="77777777" w:rsidR="00694ED4" w:rsidRDefault="00694ED4">
            <w:pPr>
              <w:rPr>
                <w:b/>
              </w:rPr>
            </w:pPr>
          </w:p>
        </w:tc>
        <w:tc>
          <w:tcPr>
            <w:tcW w:w="3416" w:type="dxa"/>
            <w:shd w:val="clear" w:color="auto" w:fill="FFFFFF"/>
          </w:tcPr>
          <w:p w14:paraId="10707D1A" w14:textId="77777777" w:rsidR="00694ED4" w:rsidRDefault="00FC1776">
            <w:r>
              <w:lastRenderedPageBreak/>
              <w:t>Prediction</w:t>
            </w:r>
          </w:p>
        </w:tc>
        <w:tc>
          <w:tcPr>
            <w:tcW w:w="8594" w:type="dxa"/>
            <w:shd w:val="clear" w:color="auto" w:fill="FFFFFF"/>
          </w:tcPr>
          <w:p w14:paraId="467C18ED" w14:textId="77777777" w:rsidR="00694ED4" w:rsidRDefault="00FC1776">
            <w:r>
              <w:t xml:space="preserve">Students will form a list of what they think will happen, if anything, to the </w:t>
            </w:r>
            <w:r>
              <w:lastRenderedPageBreak/>
              <w:t xml:space="preserve">computer and with the fighting between the mom and Frank. </w:t>
            </w:r>
          </w:p>
        </w:tc>
      </w:tr>
    </w:tbl>
    <w:p w14:paraId="0422479C" w14:textId="77777777" w:rsidR="00694ED4" w:rsidRDefault="00694ED4">
      <w:pPr>
        <w:rPr>
          <w:b/>
        </w:rPr>
      </w:pPr>
    </w:p>
    <w:p w14:paraId="3221D376" w14:textId="77777777" w:rsidR="00694ED4" w:rsidRDefault="00FC1776">
      <w:pPr>
        <w:rPr>
          <w:b/>
        </w:rPr>
      </w:pPr>
      <w:r>
        <w:rPr>
          <w:b/>
        </w:rPr>
        <w:t>After Reading</w:t>
      </w:r>
    </w:p>
    <w:p w14:paraId="56BA1AA6" w14:textId="77777777" w:rsidR="00694ED4" w:rsidRDefault="00694ED4">
      <w:pPr>
        <w:rPr>
          <w:b/>
        </w:rPr>
      </w:pPr>
    </w:p>
    <w:p w14:paraId="3C9D48C4" w14:textId="77777777" w:rsidR="00694ED4" w:rsidRDefault="00FC1776">
      <w:pPr>
        <w:rPr>
          <w:b/>
        </w:rPr>
      </w:pPr>
      <w:r>
        <w:rPr>
          <w:b/>
        </w:rPr>
        <w:t>Comprehension Questions</w:t>
      </w:r>
    </w:p>
    <w:p w14:paraId="78FD67B5" w14:textId="77777777" w:rsidR="00694ED4" w:rsidRDefault="00694ED4">
      <w:pPr>
        <w:rPr>
          <w:b/>
        </w:rPr>
      </w:pPr>
    </w:p>
    <w:tbl>
      <w:tblPr>
        <w:tblStyle w:val="a8"/>
        <w:tblW w:w="12798" w:type="dxa"/>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6"/>
        <w:gridCol w:w="10262"/>
      </w:tblGrid>
      <w:tr w:rsidR="00694ED4" w14:paraId="444D3F69" w14:textId="77777777">
        <w:tc>
          <w:tcPr>
            <w:tcW w:w="2536" w:type="dxa"/>
            <w:shd w:val="clear" w:color="auto" w:fill="FFFFFF"/>
          </w:tcPr>
          <w:p w14:paraId="2C808929" w14:textId="77777777" w:rsidR="00694ED4" w:rsidRDefault="00FC1776">
            <w:pPr>
              <w:rPr>
                <w:b/>
              </w:rPr>
            </w:pPr>
            <w:r>
              <w:rPr>
                <w:b/>
              </w:rPr>
              <w:t xml:space="preserve">Bloom Taxonomy </w:t>
            </w:r>
          </w:p>
          <w:p w14:paraId="5A1AADDA" w14:textId="77777777" w:rsidR="00694ED4" w:rsidRDefault="00FC1776">
            <w:pPr>
              <w:rPr>
                <w:b/>
              </w:rPr>
            </w:pPr>
            <w:r>
              <w:rPr>
                <w:b/>
              </w:rPr>
              <w:t>Question Type</w:t>
            </w:r>
          </w:p>
        </w:tc>
        <w:tc>
          <w:tcPr>
            <w:tcW w:w="10262" w:type="dxa"/>
            <w:shd w:val="clear" w:color="auto" w:fill="FFFFFF"/>
          </w:tcPr>
          <w:p w14:paraId="4C8C7ABB" w14:textId="77777777" w:rsidR="00694ED4" w:rsidRDefault="00FC1776">
            <w:pPr>
              <w:rPr>
                <w:i/>
              </w:rPr>
            </w:pPr>
            <w:r>
              <w:rPr>
                <w:b/>
              </w:rPr>
              <w:t xml:space="preserve">Question: </w:t>
            </w:r>
            <w:r>
              <w:rPr>
                <w:i/>
              </w:rPr>
              <w:t>Have a mix of questions</w:t>
            </w:r>
          </w:p>
        </w:tc>
      </w:tr>
      <w:tr w:rsidR="00694ED4" w14:paraId="5CA80248" w14:textId="77777777">
        <w:tc>
          <w:tcPr>
            <w:tcW w:w="2536" w:type="dxa"/>
            <w:shd w:val="clear" w:color="auto" w:fill="FFFFFF"/>
          </w:tcPr>
          <w:p w14:paraId="62867310" w14:textId="77777777" w:rsidR="00694ED4" w:rsidRDefault="00FC1776">
            <w:pPr>
              <w:rPr>
                <w:b/>
              </w:rPr>
            </w:pPr>
            <w:r>
              <w:rPr>
                <w:b/>
              </w:rPr>
              <w:t>Knowledge</w:t>
            </w:r>
          </w:p>
        </w:tc>
        <w:tc>
          <w:tcPr>
            <w:tcW w:w="10262" w:type="dxa"/>
            <w:shd w:val="clear" w:color="auto" w:fill="FFFFFF"/>
          </w:tcPr>
          <w:p w14:paraId="5AF9176F" w14:textId="77777777" w:rsidR="00694ED4" w:rsidRDefault="00FC1776">
            <w:pPr>
              <w:rPr>
                <w:b/>
              </w:rPr>
            </w:pPr>
            <w:r>
              <w:rPr>
                <w:b/>
              </w:rPr>
              <w:t>Who are the members of Audrey’s family?</w:t>
            </w:r>
          </w:p>
          <w:p w14:paraId="2104E95F" w14:textId="77777777" w:rsidR="00694ED4" w:rsidRDefault="00FC1776">
            <w:pPr>
              <w:rPr>
                <w:b/>
              </w:rPr>
            </w:pPr>
            <w:r>
              <w:rPr>
                <w:b/>
              </w:rPr>
              <w:t>What game does her brother play?</w:t>
            </w:r>
          </w:p>
          <w:p w14:paraId="5479B881" w14:textId="77777777" w:rsidR="00694ED4" w:rsidRDefault="00694ED4">
            <w:pPr>
              <w:rPr>
                <w:b/>
              </w:rPr>
            </w:pPr>
          </w:p>
        </w:tc>
      </w:tr>
      <w:tr w:rsidR="00694ED4" w14:paraId="69A290E1" w14:textId="77777777">
        <w:tc>
          <w:tcPr>
            <w:tcW w:w="2536" w:type="dxa"/>
            <w:shd w:val="clear" w:color="auto" w:fill="FFFFFF"/>
          </w:tcPr>
          <w:p w14:paraId="346C60B2" w14:textId="77777777" w:rsidR="00694ED4" w:rsidRDefault="00FC1776">
            <w:pPr>
              <w:rPr>
                <w:b/>
              </w:rPr>
            </w:pPr>
            <w:r>
              <w:rPr>
                <w:b/>
              </w:rPr>
              <w:t>Comprehension</w:t>
            </w:r>
          </w:p>
        </w:tc>
        <w:tc>
          <w:tcPr>
            <w:tcW w:w="10262" w:type="dxa"/>
            <w:shd w:val="clear" w:color="auto" w:fill="FFFFFF"/>
          </w:tcPr>
          <w:p w14:paraId="3CC64CA7" w14:textId="77777777" w:rsidR="00694ED4" w:rsidRDefault="00FC1776">
            <w:pPr>
              <w:rPr>
                <w:b/>
              </w:rPr>
            </w:pPr>
            <w:r>
              <w:rPr>
                <w:b/>
              </w:rPr>
              <w:t>How would you compare the personality of Audrey’s brother and her mom?</w:t>
            </w:r>
          </w:p>
          <w:p w14:paraId="1E778128" w14:textId="77777777" w:rsidR="00694ED4" w:rsidRDefault="00694ED4">
            <w:pPr>
              <w:rPr>
                <w:b/>
              </w:rPr>
            </w:pPr>
          </w:p>
        </w:tc>
      </w:tr>
      <w:tr w:rsidR="00694ED4" w14:paraId="7C89E58D" w14:textId="77777777">
        <w:tc>
          <w:tcPr>
            <w:tcW w:w="2536" w:type="dxa"/>
            <w:shd w:val="clear" w:color="auto" w:fill="FFFFFF"/>
          </w:tcPr>
          <w:p w14:paraId="1C9CEE2B" w14:textId="77777777" w:rsidR="00694ED4" w:rsidRDefault="00FC1776">
            <w:pPr>
              <w:rPr>
                <w:b/>
              </w:rPr>
            </w:pPr>
            <w:r>
              <w:rPr>
                <w:b/>
              </w:rPr>
              <w:t>Application</w:t>
            </w:r>
          </w:p>
        </w:tc>
        <w:tc>
          <w:tcPr>
            <w:tcW w:w="10262" w:type="dxa"/>
            <w:shd w:val="clear" w:color="auto" w:fill="FFFFFF"/>
          </w:tcPr>
          <w:p w14:paraId="4B69A6B6" w14:textId="77777777" w:rsidR="00694ED4" w:rsidRDefault="00FC1776">
            <w:pPr>
              <w:rPr>
                <w:b/>
              </w:rPr>
            </w:pPr>
            <w:r>
              <w:rPr>
                <w:b/>
              </w:rPr>
              <w:t>Create a home environment that would be ideal for Audrey, or someone with social anxiety.</w:t>
            </w:r>
          </w:p>
          <w:p w14:paraId="2F2D6BB6" w14:textId="77777777" w:rsidR="00694ED4" w:rsidRDefault="00694ED4">
            <w:pPr>
              <w:rPr>
                <w:b/>
              </w:rPr>
            </w:pPr>
          </w:p>
        </w:tc>
      </w:tr>
      <w:tr w:rsidR="00694ED4" w14:paraId="4AFB3FAB" w14:textId="77777777">
        <w:tc>
          <w:tcPr>
            <w:tcW w:w="2536" w:type="dxa"/>
            <w:shd w:val="clear" w:color="auto" w:fill="FFFFFF"/>
          </w:tcPr>
          <w:p w14:paraId="51385A84" w14:textId="77777777" w:rsidR="00694ED4" w:rsidRDefault="00FC1776">
            <w:pPr>
              <w:rPr>
                <w:b/>
              </w:rPr>
            </w:pPr>
            <w:r>
              <w:rPr>
                <w:b/>
              </w:rPr>
              <w:t>Analysis</w:t>
            </w:r>
          </w:p>
        </w:tc>
        <w:tc>
          <w:tcPr>
            <w:tcW w:w="10262" w:type="dxa"/>
            <w:shd w:val="clear" w:color="auto" w:fill="FFFFFF"/>
          </w:tcPr>
          <w:p w14:paraId="79F56360" w14:textId="77777777" w:rsidR="00694ED4" w:rsidRDefault="00FC1776">
            <w:pPr>
              <w:rPr>
                <w:b/>
              </w:rPr>
            </w:pPr>
            <w:r>
              <w:rPr>
                <w:b/>
              </w:rPr>
              <w:t>What ideas justify Audrey’s mom throwing the computer out the window?</w:t>
            </w:r>
          </w:p>
          <w:p w14:paraId="55F24984" w14:textId="77777777" w:rsidR="00694ED4" w:rsidRDefault="00694ED4">
            <w:pPr>
              <w:rPr>
                <w:b/>
              </w:rPr>
            </w:pPr>
          </w:p>
        </w:tc>
      </w:tr>
      <w:tr w:rsidR="00694ED4" w14:paraId="4371F5EF" w14:textId="77777777">
        <w:tc>
          <w:tcPr>
            <w:tcW w:w="2536" w:type="dxa"/>
            <w:shd w:val="clear" w:color="auto" w:fill="FFFFFF"/>
          </w:tcPr>
          <w:p w14:paraId="23C6607C" w14:textId="77777777" w:rsidR="00694ED4" w:rsidRDefault="00FC1776">
            <w:pPr>
              <w:rPr>
                <w:b/>
              </w:rPr>
            </w:pPr>
            <w:r>
              <w:rPr>
                <w:b/>
              </w:rPr>
              <w:t>Synthesis</w:t>
            </w:r>
          </w:p>
        </w:tc>
        <w:tc>
          <w:tcPr>
            <w:tcW w:w="10262" w:type="dxa"/>
            <w:shd w:val="clear" w:color="auto" w:fill="FFFFFF"/>
          </w:tcPr>
          <w:p w14:paraId="0C7034F7" w14:textId="77777777" w:rsidR="00694ED4" w:rsidRDefault="00FC1776">
            <w:pPr>
              <w:rPr>
                <w:b/>
              </w:rPr>
            </w:pPr>
            <w:r>
              <w:rPr>
                <w:b/>
              </w:rPr>
              <w:t>What could be an alternative consequence for Frank instead of his mom throwing the computer out the window?</w:t>
            </w:r>
          </w:p>
          <w:p w14:paraId="47AC98E2" w14:textId="77777777" w:rsidR="00694ED4" w:rsidRDefault="00694ED4">
            <w:pPr>
              <w:rPr>
                <w:b/>
              </w:rPr>
            </w:pPr>
          </w:p>
        </w:tc>
      </w:tr>
      <w:tr w:rsidR="00694ED4" w14:paraId="60CEFBA2" w14:textId="77777777">
        <w:tc>
          <w:tcPr>
            <w:tcW w:w="2536" w:type="dxa"/>
            <w:shd w:val="clear" w:color="auto" w:fill="FFFFFF"/>
          </w:tcPr>
          <w:p w14:paraId="05F4B7E1" w14:textId="77777777" w:rsidR="00694ED4" w:rsidRDefault="00FC1776">
            <w:pPr>
              <w:rPr>
                <w:b/>
              </w:rPr>
            </w:pPr>
            <w:r>
              <w:rPr>
                <w:b/>
              </w:rPr>
              <w:t>Evaluation</w:t>
            </w:r>
          </w:p>
        </w:tc>
        <w:tc>
          <w:tcPr>
            <w:tcW w:w="10262" w:type="dxa"/>
            <w:shd w:val="clear" w:color="auto" w:fill="FFFFFF"/>
          </w:tcPr>
          <w:p w14:paraId="183EF55A" w14:textId="77777777" w:rsidR="00694ED4" w:rsidRDefault="00FC1776">
            <w:pPr>
              <w:rPr>
                <w:b/>
              </w:rPr>
            </w:pPr>
            <w:r>
              <w:rPr>
                <w:b/>
              </w:rPr>
              <w:t>What is your opinion of Frank when it comes to spending his day playing video games?</w:t>
            </w:r>
          </w:p>
          <w:p w14:paraId="42574387" w14:textId="77777777" w:rsidR="00694ED4" w:rsidRDefault="00FC1776">
            <w:pPr>
              <w:rPr>
                <w:b/>
              </w:rPr>
            </w:pPr>
            <w:r>
              <w:rPr>
                <w:b/>
              </w:rPr>
              <w:t>What choice would you have made if you were in Audrey’s mom’s shoes?</w:t>
            </w:r>
          </w:p>
          <w:p w14:paraId="28C676F9" w14:textId="77777777" w:rsidR="00694ED4" w:rsidRDefault="00694ED4">
            <w:pPr>
              <w:rPr>
                <w:b/>
              </w:rPr>
            </w:pPr>
          </w:p>
        </w:tc>
      </w:tr>
    </w:tbl>
    <w:p w14:paraId="7F985322" w14:textId="77777777" w:rsidR="00694ED4" w:rsidRDefault="00694ED4">
      <w:pPr>
        <w:rPr>
          <w:rFonts w:ascii="Arial" w:eastAsia="Arial" w:hAnsi="Arial" w:cs="Arial"/>
          <w:sz w:val="20"/>
          <w:szCs w:val="20"/>
        </w:rPr>
      </w:pPr>
    </w:p>
    <w:p w14:paraId="11BA4507" w14:textId="77777777" w:rsidR="00694ED4" w:rsidRDefault="00694ED4">
      <w:pPr>
        <w:rPr>
          <w:rFonts w:ascii="Arial" w:eastAsia="Arial" w:hAnsi="Arial" w:cs="Arial"/>
          <w:sz w:val="20"/>
          <w:szCs w:val="20"/>
        </w:rPr>
      </w:pPr>
    </w:p>
    <w:p w14:paraId="31F6D2D1" w14:textId="77777777" w:rsidR="00694ED4" w:rsidRDefault="00694ED4">
      <w:pPr>
        <w:rPr>
          <w:rFonts w:ascii="Arial" w:eastAsia="Arial" w:hAnsi="Arial" w:cs="Arial"/>
          <w:sz w:val="20"/>
          <w:szCs w:val="20"/>
        </w:rPr>
      </w:pPr>
    </w:p>
    <w:p w14:paraId="65027B62" w14:textId="77777777" w:rsidR="00694ED4" w:rsidRDefault="00694ED4">
      <w:pPr>
        <w:rPr>
          <w:rFonts w:ascii="Arial" w:eastAsia="Arial" w:hAnsi="Arial" w:cs="Arial"/>
          <w:sz w:val="20"/>
          <w:szCs w:val="20"/>
        </w:rPr>
      </w:pPr>
    </w:p>
    <w:p w14:paraId="2B44482D" w14:textId="77777777" w:rsidR="00694ED4" w:rsidRDefault="00694ED4">
      <w:pPr>
        <w:rPr>
          <w:rFonts w:ascii="Arial" w:eastAsia="Arial" w:hAnsi="Arial" w:cs="Arial"/>
          <w:sz w:val="20"/>
          <w:szCs w:val="20"/>
        </w:rPr>
      </w:pPr>
    </w:p>
    <w:p w14:paraId="7591BD90" w14:textId="77777777" w:rsidR="00694ED4" w:rsidRDefault="00694ED4">
      <w:pPr>
        <w:rPr>
          <w:rFonts w:ascii="Arial" w:eastAsia="Arial" w:hAnsi="Arial" w:cs="Arial"/>
          <w:sz w:val="20"/>
          <w:szCs w:val="20"/>
        </w:rPr>
      </w:pPr>
    </w:p>
    <w:p w14:paraId="732227A2" w14:textId="77777777" w:rsidR="00694ED4" w:rsidRDefault="00694ED4">
      <w:pPr>
        <w:rPr>
          <w:rFonts w:ascii="Arial" w:eastAsia="Arial" w:hAnsi="Arial" w:cs="Arial"/>
          <w:sz w:val="20"/>
          <w:szCs w:val="20"/>
        </w:rPr>
      </w:pPr>
    </w:p>
    <w:tbl>
      <w:tblPr>
        <w:tblStyle w:val="a9"/>
        <w:tblW w:w="12978" w:type="dxa"/>
        <w:tblInd w:w="90" w:type="dxa"/>
        <w:tblLayout w:type="fixed"/>
        <w:tblLook w:val="0400" w:firstRow="0" w:lastRow="0" w:firstColumn="0" w:lastColumn="0" w:noHBand="0" w:noVBand="1"/>
      </w:tblPr>
      <w:tblGrid>
        <w:gridCol w:w="12978"/>
      </w:tblGrid>
      <w:tr w:rsidR="00694ED4" w14:paraId="64F15DBB" w14:textId="77777777">
        <w:tc>
          <w:tcPr>
            <w:tcW w:w="12978"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14:paraId="00576878" w14:textId="77777777" w:rsidR="00694ED4" w:rsidRDefault="00FC1776">
            <w:pPr>
              <w:rPr>
                <w:rFonts w:ascii="Times New Roman" w:eastAsia="Times New Roman" w:hAnsi="Times New Roman" w:cs="Times New Roman"/>
              </w:rPr>
            </w:pPr>
            <w:r>
              <w:rPr>
                <w:rFonts w:ascii="Arial" w:eastAsia="Arial" w:hAnsi="Arial" w:cs="Arial"/>
                <w:b/>
                <w:sz w:val="20"/>
                <w:szCs w:val="20"/>
              </w:rPr>
              <w:t>Culminating Writing Task</w:t>
            </w:r>
          </w:p>
          <w:p w14:paraId="344F6563" w14:textId="77777777" w:rsidR="00694ED4" w:rsidRDefault="00FC1776">
            <w:pPr>
              <w:rPr>
                <w:rFonts w:ascii="Times New Roman" w:eastAsia="Times New Roman" w:hAnsi="Times New Roman" w:cs="Times New Roman"/>
              </w:rPr>
            </w:pPr>
            <w:r>
              <w:rPr>
                <w:rFonts w:ascii="Arial" w:eastAsia="Arial" w:hAnsi="Arial" w:cs="Arial"/>
                <w:color w:val="0070C0"/>
                <w:sz w:val="20"/>
                <w:szCs w:val="20"/>
              </w:rPr>
              <w:t> </w:t>
            </w:r>
          </w:p>
        </w:tc>
      </w:tr>
      <w:tr w:rsidR="00694ED4" w14:paraId="511C9469" w14:textId="77777777">
        <w:tc>
          <w:tcPr>
            <w:tcW w:w="12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A5C433" w14:textId="77777777" w:rsidR="00694ED4" w:rsidRDefault="00FC1776">
            <w:pPr>
              <w:rPr>
                <w:rFonts w:ascii="Arial" w:eastAsia="Arial" w:hAnsi="Arial" w:cs="Arial"/>
                <w:sz w:val="20"/>
                <w:szCs w:val="20"/>
              </w:rPr>
            </w:pPr>
            <w:r>
              <w:rPr>
                <w:rFonts w:ascii="Arial" w:eastAsia="Arial" w:hAnsi="Arial" w:cs="Arial"/>
                <w:sz w:val="20"/>
                <w:szCs w:val="20"/>
              </w:rPr>
              <w:t>Teacher directions and activities to prepare students for writing:</w:t>
            </w:r>
          </w:p>
          <w:p w14:paraId="64649644" w14:textId="77777777" w:rsidR="00694ED4" w:rsidRDefault="00FC1776">
            <w:pPr>
              <w:numPr>
                <w:ilvl w:val="0"/>
                <w:numId w:val="5"/>
              </w:numPr>
              <w:ind w:hanging="360"/>
              <w:contextualSpacing/>
              <w:rPr>
                <w:rFonts w:ascii="Arial" w:eastAsia="Arial" w:hAnsi="Arial" w:cs="Arial"/>
                <w:sz w:val="20"/>
                <w:szCs w:val="20"/>
              </w:rPr>
            </w:pPr>
            <w:r>
              <w:rPr>
                <w:rFonts w:ascii="Arial" w:eastAsia="Arial" w:hAnsi="Arial" w:cs="Arial"/>
                <w:sz w:val="20"/>
                <w:szCs w:val="20"/>
              </w:rPr>
              <w:lastRenderedPageBreak/>
              <w:t>Teacher reads prompt and activity to students before they start the lesson.</w:t>
            </w:r>
          </w:p>
          <w:p w14:paraId="01E5A252" w14:textId="77777777" w:rsidR="00694ED4" w:rsidRDefault="00FC1776">
            <w:pPr>
              <w:numPr>
                <w:ilvl w:val="0"/>
                <w:numId w:val="5"/>
              </w:numPr>
              <w:ind w:hanging="360"/>
              <w:contextualSpacing/>
              <w:rPr>
                <w:rFonts w:ascii="Arial" w:eastAsia="Arial" w:hAnsi="Arial" w:cs="Arial"/>
                <w:sz w:val="20"/>
                <w:szCs w:val="20"/>
              </w:rPr>
            </w:pPr>
            <w:r>
              <w:rPr>
                <w:rFonts w:ascii="Arial" w:eastAsia="Arial" w:hAnsi="Arial" w:cs="Arial"/>
                <w:sz w:val="20"/>
                <w:szCs w:val="20"/>
              </w:rPr>
              <w:t>Students do a practice story telling of an event that happened in their life recently with a partner.</w:t>
            </w:r>
          </w:p>
          <w:p w14:paraId="6190E1AE" w14:textId="77777777" w:rsidR="00694ED4" w:rsidRDefault="00FC1776">
            <w:pPr>
              <w:numPr>
                <w:ilvl w:val="0"/>
                <w:numId w:val="5"/>
              </w:numPr>
              <w:ind w:hanging="360"/>
              <w:contextualSpacing/>
              <w:rPr>
                <w:rFonts w:ascii="Arial" w:eastAsia="Arial" w:hAnsi="Arial" w:cs="Arial"/>
                <w:sz w:val="20"/>
                <w:szCs w:val="20"/>
              </w:rPr>
            </w:pPr>
            <w:r>
              <w:rPr>
                <w:rFonts w:ascii="Arial" w:eastAsia="Arial" w:hAnsi="Arial" w:cs="Arial"/>
                <w:sz w:val="20"/>
                <w:szCs w:val="20"/>
              </w:rPr>
              <w:t>Students each write a their own retell for the first chapter.</w:t>
            </w:r>
          </w:p>
          <w:p w14:paraId="0E2EAB68" w14:textId="77777777" w:rsidR="00694ED4" w:rsidRDefault="00FC1776">
            <w:pPr>
              <w:numPr>
                <w:ilvl w:val="0"/>
                <w:numId w:val="5"/>
              </w:numPr>
              <w:ind w:hanging="360"/>
              <w:contextualSpacing/>
              <w:rPr>
                <w:rFonts w:ascii="Arial" w:eastAsia="Arial" w:hAnsi="Arial" w:cs="Arial"/>
                <w:sz w:val="20"/>
                <w:szCs w:val="20"/>
              </w:rPr>
            </w:pPr>
            <w:r>
              <w:rPr>
                <w:rFonts w:ascii="Arial" w:eastAsia="Arial" w:hAnsi="Arial" w:cs="Arial"/>
                <w:sz w:val="20"/>
                <w:szCs w:val="20"/>
              </w:rPr>
              <w:t>Students get into pairs and work towards the prompt together and hand in one final product.</w:t>
            </w:r>
          </w:p>
          <w:p w14:paraId="2F725B12" w14:textId="77777777" w:rsidR="00694ED4" w:rsidRDefault="00694ED4">
            <w:pPr>
              <w:rPr>
                <w:rFonts w:ascii="Arial" w:eastAsia="Arial" w:hAnsi="Arial" w:cs="Arial"/>
                <w:sz w:val="20"/>
                <w:szCs w:val="20"/>
              </w:rPr>
            </w:pPr>
          </w:p>
        </w:tc>
      </w:tr>
      <w:tr w:rsidR="00694ED4" w14:paraId="66CBB133" w14:textId="77777777">
        <w:tc>
          <w:tcPr>
            <w:tcW w:w="12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07655F0" w14:textId="77777777" w:rsidR="00694ED4" w:rsidRDefault="00FC1776">
            <w:pPr>
              <w:rPr>
                <w:rFonts w:ascii="Arial" w:eastAsia="Arial" w:hAnsi="Arial" w:cs="Arial"/>
                <w:sz w:val="20"/>
                <w:szCs w:val="20"/>
              </w:rPr>
            </w:pPr>
            <w:r>
              <w:rPr>
                <w:rFonts w:ascii="Arial" w:eastAsia="Arial" w:hAnsi="Arial" w:cs="Arial"/>
                <w:sz w:val="20"/>
                <w:szCs w:val="20"/>
              </w:rPr>
              <w:lastRenderedPageBreak/>
              <w:t xml:space="preserve">Prompt: Based on the two story retells in each pair and using inferences, write about how Audrey, Frank, and her mom will interact in the next few chapters, events that will occur and how Audrey’s social anxiety will come more apparent throughout the book and what role it </w:t>
            </w:r>
            <w:commentRangeStart w:id="4"/>
            <w:r>
              <w:rPr>
                <w:rFonts w:ascii="Arial" w:eastAsia="Arial" w:hAnsi="Arial" w:cs="Arial"/>
                <w:sz w:val="20"/>
                <w:szCs w:val="20"/>
              </w:rPr>
              <w:t>plays</w:t>
            </w:r>
            <w:commentRangeEnd w:id="4"/>
            <w:r w:rsidR="00DA180A">
              <w:rPr>
                <w:rStyle w:val="CommentReference"/>
              </w:rPr>
              <w:commentReference w:id="4"/>
            </w:r>
            <w:r>
              <w:rPr>
                <w:rFonts w:ascii="Arial" w:eastAsia="Arial" w:hAnsi="Arial" w:cs="Arial"/>
                <w:sz w:val="20"/>
                <w:szCs w:val="20"/>
              </w:rPr>
              <w:t xml:space="preserve">. </w:t>
            </w:r>
          </w:p>
        </w:tc>
      </w:tr>
      <w:tr w:rsidR="00694ED4" w14:paraId="24B8365B" w14:textId="77777777">
        <w:tc>
          <w:tcPr>
            <w:tcW w:w="12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59E9A4" w14:textId="77777777" w:rsidR="00694ED4" w:rsidRDefault="00FC1776">
            <w:pPr>
              <w:rPr>
                <w:rFonts w:ascii="Arial" w:eastAsia="Arial" w:hAnsi="Arial" w:cs="Arial"/>
                <w:sz w:val="20"/>
                <w:szCs w:val="20"/>
              </w:rPr>
            </w:pPr>
            <w:r>
              <w:rPr>
                <w:rFonts w:ascii="Arial" w:eastAsia="Arial" w:hAnsi="Arial" w:cs="Arial"/>
                <w:sz w:val="20"/>
                <w:szCs w:val="20"/>
              </w:rPr>
              <w:t>Scoring notes or Sample response:</w:t>
            </w:r>
          </w:p>
          <w:p w14:paraId="2764F293" w14:textId="77777777" w:rsidR="00694ED4" w:rsidRDefault="00FC1776">
            <w:pPr>
              <w:rPr>
                <w:rFonts w:ascii="Arial" w:eastAsia="Arial" w:hAnsi="Arial" w:cs="Arial"/>
                <w:sz w:val="20"/>
                <w:szCs w:val="20"/>
              </w:rPr>
            </w:pPr>
            <w:r>
              <w:rPr>
                <w:rFonts w:ascii="Arial" w:eastAsia="Arial" w:hAnsi="Arial" w:cs="Arial"/>
                <w:sz w:val="20"/>
                <w:szCs w:val="20"/>
              </w:rPr>
              <w:t>See attached essay rubric</w:t>
            </w:r>
          </w:p>
          <w:p w14:paraId="66BABB81" w14:textId="77777777" w:rsidR="00694ED4" w:rsidRDefault="00694ED4">
            <w:pPr>
              <w:rPr>
                <w:rFonts w:ascii="Arial" w:eastAsia="Arial" w:hAnsi="Arial" w:cs="Arial"/>
                <w:sz w:val="20"/>
                <w:szCs w:val="20"/>
              </w:rPr>
            </w:pPr>
          </w:p>
        </w:tc>
      </w:tr>
    </w:tbl>
    <w:p w14:paraId="4A0A0984" w14:textId="77777777" w:rsidR="00694ED4" w:rsidRDefault="00694ED4">
      <w:pPr>
        <w:rPr>
          <w:rFonts w:ascii="Arial" w:eastAsia="Arial" w:hAnsi="Arial" w:cs="Arial"/>
          <w:sz w:val="20"/>
          <w:szCs w:val="20"/>
        </w:rPr>
      </w:pPr>
    </w:p>
    <w:p w14:paraId="7E1BD93A" w14:textId="77777777" w:rsidR="00694ED4" w:rsidRDefault="00694ED4">
      <w:pPr>
        <w:rPr>
          <w:rFonts w:ascii="Arial" w:eastAsia="Arial" w:hAnsi="Arial" w:cs="Arial"/>
          <w:sz w:val="20"/>
          <w:szCs w:val="20"/>
        </w:rPr>
      </w:pPr>
    </w:p>
    <w:tbl>
      <w:tblPr>
        <w:tblStyle w:val="aa"/>
        <w:tblW w:w="12978" w:type="dxa"/>
        <w:tblInd w:w="90" w:type="dxa"/>
        <w:tblLayout w:type="fixed"/>
        <w:tblLook w:val="0400" w:firstRow="0" w:lastRow="0" w:firstColumn="0" w:lastColumn="0" w:noHBand="0" w:noVBand="1"/>
      </w:tblPr>
      <w:tblGrid>
        <w:gridCol w:w="2765"/>
        <w:gridCol w:w="10213"/>
      </w:tblGrid>
      <w:tr w:rsidR="00694ED4" w14:paraId="016680BD" w14:textId="77777777">
        <w:tc>
          <w:tcPr>
            <w:tcW w:w="12978" w:type="dxa"/>
            <w:gridSpan w:val="2"/>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14:paraId="0D6982D4" w14:textId="77777777" w:rsidR="00694ED4" w:rsidRDefault="00FC1776">
            <w:pPr>
              <w:rPr>
                <w:rFonts w:ascii="Times New Roman" w:eastAsia="Times New Roman" w:hAnsi="Times New Roman" w:cs="Times New Roman"/>
              </w:rPr>
            </w:pPr>
            <w:r>
              <w:rPr>
                <w:rFonts w:ascii="Arial" w:eastAsia="Arial" w:hAnsi="Arial" w:cs="Arial"/>
                <w:b/>
                <w:sz w:val="20"/>
                <w:szCs w:val="20"/>
              </w:rPr>
              <w:t>Differentiation Options (modify by content, process, and/or final product)</w:t>
            </w:r>
          </w:p>
          <w:p w14:paraId="23CCC321" w14:textId="77777777" w:rsidR="00694ED4" w:rsidRDefault="00FC1776">
            <w:pPr>
              <w:rPr>
                <w:rFonts w:ascii="Times New Roman" w:eastAsia="Times New Roman" w:hAnsi="Times New Roman" w:cs="Times New Roman"/>
              </w:rPr>
            </w:pPr>
            <w:r>
              <w:rPr>
                <w:rFonts w:ascii="Arial" w:eastAsia="Arial" w:hAnsi="Arial" w:cs="Arial"/>
                <w:color w:val="0070C0"/>
                <w:sz w:val="20"/>
                <w:szCs w:val="20"/>
              </w:rPr>
              <w:t> </w:t>
            </w:r>
          </w:p>
        </w:tc>
      </w:tr>
      <w:tr w:rsidR="00694ED4" w14:paraId="28AF9A94" w14:textId="77777777">
        <w:tc>
          <w:tcPr>
            <w:tcW w:w="276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4658B88" w14:textId="77777777" w:rsidR="00694ED4" w:rsidRDefault="00FC1776">
            <w:pPr>
              <w:rPr>
                <w:rFonts w:ascii="Times New Roman" w:eastAsia="Times New Roman" w:hAnsi="Times New Roman" w:cs="Times New Roman"/>
              </w:rPr>
            </w:pPr>
            <w:r>
              <w:rPr>
                <w:rFonts w:ascii="Arial" w:eastAsia="Arial" w:hAnsi="Arial" w:cs="Arial"/>
                <w:sz w:val="20"/>
                <w:szCs w:val="20"/>
              </w:rPr>
              <w:t> </w:t>
            </w:r>
          </w:p>
          <w:p w14:paraId="56A6B513" w14:textId="77777777" w:rsidR="00694ED4" w:rsidRDefault="00FC1776">
            <w:pPr>
              <w:rPr>
                <w:rFonts w:ascii="Times New Roman" w:eastAsia="Times New Roman" w:hAnsi="Times New Roman" w:cs="Times New Roman"/>
              </w:rPr>
            </w:pPr>
            <w:r>
              <w:rPr>
                <w:rFonts w:ascii="Arial" w:eastAsia="Arial" w:hAnsi="Arial" w:cs="Arial"/>
                <w:sz w:val="20"/>
                <w:szCs w:val="20"/>
              </w:rPr>
              <w:t>English Language Learners (ELL)</w:t>
            </w:r>
          </w:p>
        </w:tc>
        <w:tc>
          <w:tcPr>
            <w:tcW w:w="10213" w:type="dxa"/>
            <w:tcBorders>
              <w:top w:val="nil"/>
              <w:left w:val="nil"/>
              <w:bottom w:val="single" w:sz="8" w:space="0" w:color="000000"/>
              <w:right w:val="single" w:sz="8" w:space="0" w:color="000000"/>
            </w:tcBorders>
            <w:tcMar>
              <w:top w:w="0" w:type="dxa"/>
              <w:left w:w="108" w:type="dxa"/>
              <w:bottom w:w="0" w:type="dxa"/>
              <w:right w:w="108" w:type="dxa"/>
            </w:tcMar>
          </w:tcPr>
          <w:p w14:paraId="547D88F2" w14:textId="77777777" w:rsidR="00694ED4" w:rsidRDefault="00FC1776">
            <w:pPr>
              <w:numPr>
                <w:ilvl w:val="0"/>
                <w:numId w:val="1"/>
              </w:numPr>
              <w:ind w:hanging="360"/>
              <w:contextualSpacing/>
              <w:rPr>
                <w:rFonts w:ascii="Times New Roman" w:eastAsia="Times New Roman" w:hAnsi="Times New Roman" w:cs="Times New Roman"/>
              </w:rPr>
            </w:pPr>
            <w:r>
              <w:rPr>
                <w:rFonts w:ascii="Times New Roman" w:eastAsia="Times New Roman" w:hAnsi="Times New Roman" w:cs="Times New Roman"/>
              </w:rPr>
              <w:t>ELL student should be provided with a copy of chapter 1 with the tier 2 and 3 vocabulary words highlighted so the students can look for them as the teacher gives instruction on them.</w:t>
            </w:r>
          </w:p>
          <w:p w14:paraId="6EFB8D18" w14:textId="77777777" w:rsidR="00694ED4" w:rsidRDefault="00FC1776">
            <w:pPr>
              <w:numPr>
                <w:ilvl w:val="0"/>
                <w:numId w:val="1"/>
              </w:numPr>
              <w:ind w:hanging="360"/>
              <w:contextualSpacing/>
              <w:rPr>
                <w:rFonts w:ascii="Times New Roman" w:eastAsia="Times New Roman" w:hAnsi="Times New Roman" w:cs="Times New Roman"/>
              </w:rPr>
            </w:pPr>
            <w:r>
              <w:rPr>
                <w:rFonts w:ascii="Times New Roman" w:eastAsia="Times New Roman" w:hAnsi="Times New Roman" w:cs="Times New Roman"/>
              </w:rPr>
              <w:t>ELL student can verbally do the story retell as a partner or teacher copies down important notes from the retell.</w:t>
            </w:r>
          </w:p>
          <w:p w14:paraId="4360C21C" w14:textId="77777777" w:rsidR="00694ED4" w:rsidRDefault="00FC1776">
            <w:pPr>
              <w:numPr>
                <w:ilvl w:val="0"/>
                <w:numId w:val="1"/>
              </w:numPr>
              <w:ind w:hanging="360"/>
              <w:contextualSpacing/>
              <w:rPr>
                <w:rFonts w:ascii="Times New Roman" w:eastAsia="Times New Roman" w:hAnsi="Times New Roman" w:cs="Times New Roman"/>
              </w:rPr>
            </w:pPr>
            <w:r>
              <w:rPr>
                <w:rFonts w:ascii="Times New Roman" w:eastAsia="Times New Roman" w:hAnsi="Times New Roman" w:cs="Times New Roman"/>
              </w:rPr>
              <w:t>ELL students should be paired with a non-ELL student when working in pairs towards the culminating writing task.</w:t>
            </w:r>
          </w:p>
          <w:p w14:paraId="720397B1" w14:textId="77777777" w:rsidR="00694ED4" w:rsidRDefault="00FC1776">
            <w:pPr>
              <w:numPr>
                <w:ilvl w:val="0"/>
                <w:numId w:val="1"/>
              </w:numPr>
              <w:ind w:hanging="360"/>
              <w:contextualSpacing/>
              <w:rPr>
                <w:rFonts w:ascii="Times New Roman" w:eastAsia="Times New Roman" w:hAnsi="Times New Roman" w:cs="Times New Roman"/>
              </w:rPr>
            </w:pPr>
            <w:r>
              <w:rPr>
                <w:rFonts w:ascii="Times New Roman" w:eastAsia="Times New Roman" w:hAnsi="Times New Roman" w:cs="Times New Roman"/>
              </w:rPr>
              <w:t>ELL students should be provided with an audio version of the book after the teacher does the read aloud.</w:t>
            </w:r>
          </w:p>
          <w:p w14:paraId="0EDF543E" w14:textId="77777777" w:rsidR="00694ED4" w:rsidRDefault="00694ED4">
            <w:pPr>
              <w:rPr>
                <w:rFonts w:ascii="Times New Roman" w:eastAsia="Times New Roman" w:hAnsi="Times New Roman" w:cs="Times New Roman"/>
              </w:rPr>
            </w:pPr>
          </w:p>
        </w:tc>
      </w:tr>
      <w:tr w:rsidR="00694ED4" w14:paraId="0C2A3DB5" w14:textId="77777777">
        <w:tc>
          <w:tcPr>
            <w:tcW w:w="276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3C9E140" w14:textId="77777777" w:rsidR="00694ED4" w:rsidRDefault="00FC1776">
            <w:pPr>
              <w:rPr>
                <w:rFonts w:ascii="Times New Roman" w:eastAsia="Times New Roman" w:hAnsi="Times New Roman" w:cs="Times New Roman"/>
              </w:rPr>
            </w:pPr>
            <w:r>
              <w:rPr>
                <w:rFonts w:ascii="Arial" w:eastAsia="Arial" w:hAnsi="Arial" w:cs="Arial"/>
                <w:sz w:val="20"/>
                <w:szCs w:val="20"/>
              </w:rPr>
              <w:t> </w:t>
            </w:r>
          </w:p>
          <w:p w14:paraId="22D34B03" w14:textId="77777777" w:rsidR="00694ED4" w:rsidRDefault="00FC1776">
            <w:pPr>
              <w:rPr>
                <w:rFonts w:ascii="Times New Roman" w:eastAsia="Times New Roman" w:hAnsi="Times New Roman" w:cs="Times New Roman"/>
              </w:rPr>
            </w:pPr>
            <w:r>
              <w:rPr>
                <w:rFonts w:ascii="Times New Roman" w:eastAsia="Times New Roman" w:hAnsi="Times New Roman" w:cs="Times New Roman"/>
              </w:rPr>
              <w:t>Language learner disabilities</w:t>
            </w:r>
          </w:p>
        </w:tc>
        <w:tc>
          <w:tcPr>
            <w:tcW w:w="10213" w:type="dxa"/>
            <w:tcBorders>
              <w:top w:val="nil"/>
              <w:left w:val="nil"/>
              <w:bottom w:val="single" w:sz="8" w:space="0" w:color="000000"/>
              <w:right w:val="single" w:sz="8" w:space="0" w:color="000000"/>
            </w:tcBorders>
            <w:tcMar>
              <w:top w:w="0" w:type="dxa"/>
              <w:left w:w="108" w:type="dxa"/>
              <w:bottom w:w="0" w:type="dxa"/>
              <w:right w:w="108" w:type="dxa"/>
            </w:tcMar>
          </w:tcPr>
          <w:p w14:paraId="1EF1882F" w14:textId="77777777" w:rsidR="00694ED4" w:rsidRDefault="00FC1776">
            <w:pPr>
              <w:numPr>
                <w:ilvl w:val="0"/>
                <w:numId w:val="4"/>
              </w:numPr>
              <w:ind w:hanging="360"/>
              <w:contextualSpacing/>
              <w:rPr>
                <w:rFonts w:ascii="Times New Roman" w:eastAsia="Times New Roman" w:hAnsi="Times New Roman" w:cs="Times New Roman"/>
              </w:rPr>
            </w:pPr>
            <w:r>
              <w:rPr>
                <w:rFonts w:ascii="Times New Roman" w:eastAsia="Times New Roman" w:hAnsi="Times New Roman" w:cs="Times New Roman"/>
              </w:rPr>
              <w:t>Students who have a language disability should be provided with a copy of chapter 1 with the tier 2 and 3 vocabulary words highlighted so the students can look for them as the teacher gives instruction on them.</w:t>
            </w:r>
          </w:p>
          <w:p w14:paraId="3302419A" w14:textId="77777777" w:rsidR="00694ED4" w:rsidRDefault="00FC1776">
            <w:pPr>
              <w:numPr>
                <w:ilvl w:val="0"/>
                <w:numId w:val="4"/>
              </w:numPr>
              <w:ind w:hanging="360"/>
              <w:contextualSpacing/>
              <w:rPr>
                <w:rFonts w:ascii="Times New Roman" w:eastAsia="Times New Roman" w:hAnsi="Times New Roman" w:cs="Times New Roman"/>
              </w:rPr>
            </w:pPr>
            <w:r>
              <w:rPr>
                <w:rFonts w:ascii="Times New Roman" w:eastAsia="Times New Roman" w:hAnsi="Times New Roman" w:cs="Times New Roman"/>
              </w:rPr>
              <w:t>Students who have a language disability should be given the option of a written or oral story retell depending on what area they have a strength in.</w:t>
            </w:r>
          </w:p>
          <w:p w14:paraId="789B7234" w14:textId="77777777" w:rsidR="00694ED4" w:rsidRDefault="00FC1776">
            <w:pPr>
              <w:numPr>
                <w:ilvl w:val="0"/>
                <w:numId w:val="4"/>
              </w:numPr>
              <w:ind w:hanging="360"/>
              <w:contextualSpacing/>
              <w:rPr>
                <w:rFonts w:ascii="Times New Roman" w:eastAsia="Times New Roman" w:hAnsi="Times New Roman" w:cs="Times New Roman"/>
              </w:rPr>
            </w:pPr>
            <w:r>
              <w:rPr>
                <w:rFonts w:ascii="Times New Roman" w:eastAsia="Times New Roman" w:hAnsi="Times New Roman" w:cs="Times New Roman"/>
              </w:rPr>
              <w:t>Students who have a language disability should be paired with a student without a language disability when working in pairs towards the culminating writing task.</w:t>
            </w:r>
          </w:p>
          <w:p w14:paraId="7E793D1B" w14:textId="77777777" w:rsidR="00694ED4" w:rsidRDefault="00FC1776">
            <w:pPr>
              <w:numPr>
                <w:ilvl w:val="0"/>
                <w:numId w:val="4"/>
              </w:numPr>
              <w:ind w:hanging="360"/>
              <w:contextualSpacing/>
              <w:rPr>
                <w:rFonts w:ascii="Times New Roman" w:eastAsia="Times New Roman" w:hAnsi="Times New Roman" w:cs="Times New Roman"/>
              </w:rPr>
            </w:pPr>
            <w:r>
              <w:rPr>
                <w:rFonts w:ascii="Times New Roman" w:eastAsia="Times New Roman" w:hAnsi="Times New Roman" w:cs="Times New Roman"/>
              </w:rPr>
              <w:t>Students who have a language disability should be provided with an audio version of the book after the teacher does the read aloud.</w:t>
            </w:r>
          </w:p>
        </w:tc>
      </w:tr>
    </w:tbl>
    <w:p w14:paraId="4B8DF6D6" w14:textId="77777777" w:rsidR="00694ED4" w:rsidRDefault="00FC1776">
      <w:pPr>
        <w:rPr>
          <w:rFonts w:ascii="Times New Roman" w:eastAsia="Times New Roman" w:hAnsi="Times New Roman" w:cs="Times New Roman"/>
          <w:sz w:val="27"/>
          <w:szCs w:val="27"/>
        </w:rPr>
      </w:pPr>
      <w:r>
        <w:rPr>
          <w:rFonts w:ascii="Arial" w:eastAsia="Arial" w:hAnsi="Arial" w:cs="Arial"/>
          <w:sz w:val="20"/>
          <w:szCs w:val="20"/>
        </w:rPr>
        <w:t> </w:t>
      </w:r>
    </w:p>
    <w:p w14:paraId="20433E6B" w14:textId="77777777" w:rsidR="00694ED4" w:rsidRDefault="00694ED4">
      <w:pPr>
        <w:rPr>
          <w:b/>
        </w:rPr>
      </w:pPr>
    </w:p>
    <w:p w14:paraId="4EBE5E12" w14:textId="77777777" w:rsidR="00694ED4" w:rsidRDefault="00FC1776">
      <w:pPr>
        <w:rPr>
          <w:rFonts w:ascii="Times New Roman" w:eastAsia="Times New Roman" w:hAnsi="Times New Roman" w:cs="Times New Roman"/>
          <w:sz w:val="27"/>
          <w:szCs w:val="27"/>
        </w:rPr>
      </w:pPr>
      <w:r>
        <w:rPr>
          <w:rFonts w:ascii="Arial" w:eastAsia="Arial" w:hAnsi="Arial" w:cs="Arial"/>
          <w:sz w:val="20"/>
          <w:szCs w:val="20"/>
        </w:rPr>
        <w:t> </w:t>
      </w:r>
    </w:p>
    <w:p w14:paraId="782BB226" w14:textId="77777777" w:rsidR="00694ED4" w:rsidRDefault="00FC1776">
      <w:pPr>
        <w:ind w:left="270"/>
        <w:rPr>
          <w:b/>
        </w:rPr>
      </w:pPr>
      <w:r>
        <w:rPr>
          <w:b/>
        </w:rPr>
        <w:lastRenderedPageBreak/>
        <w:t xml:space="preserve">  Any visuals or other supporting documents that you feel support this lesson.</w:t>
      </w:r>
    </w:p>
    <w:p w14:paraId="3F5E654C" w14:textId="77777777" w:rsidR="00694ED4" w:rsidRDefault="00694ED4">
      <w:pPr>
        <w:ind w:left="270"/>
        <w:rPr>
          <w:b/>
        </w:rPr>
      </w:pPr>
    </w:p>
    <w:p w14:paraId="2360FA70" w14:textId="77777777" w:rsidR="00694ED4" w:rsidRDefault="00694ED4">
      <w:pPr>
        <w:ind w:left="270"/>
        <w:rPr>
          <w:b/>
        </w:rPr>
      </w:pPr>
    </w:p>
    <w:sectPr w:rsidR="00694ED4">
      <w:headerReference w:type="default" r:id="rId19"/>
      <w:pgSz w:w="15840" w:h="12240"/>
      <w:pgMar w:top="1440" w:right="1440" w:bottom="1440" w:left="1440" w:header="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Rakovic, Patricia A" w:date="2017-07-30T17:31:00Z" w:initials="RPA">
    <w:p w14:paraId="571F0532" w14:textId="2ACE9FBD" w:rsidR="0055258A" w:rsidRDefault="0055258A">
      <w:pPr>
        <w:pStyle w:val="CommentText"/>
      </w:pPr>
      <w:r>
        <w:rPr>
          <w:rStyle w:val="CommentReference"/>
        </w:rPr>
        <w:annotationRef/>
      </w:r>
      <w:r>
        <w:t xml:space="preserve">The rubric is a </w:t>
      </w:r>
      <w:proofErr w:type="gramStart"/>
      <w:r>
        <w:t>4 point</w:t>
      </w:r>
      <w:proofErr w:type="gramEnd"/>
      <w:r>
        <w:t xml:space="preserve"> scale so it should not be 80% but rather it is by points</w:t>
      </w:r>
    </w:p>
    <w:p w14:paraId="53D2DCEB" w14:textId="2913A1F7" w:rsidR="0055258A" w:rsidRDefault="0055258A">
      <w:pPr>
        <w:pStyle w:val="CommentText"/>
      </w:pPr>
      <w:r>
        <w:rPr>
          <w:noProof/>
        </w:rPr>
        <w:drawing>
          <wp:inline distT="0" distB="0" distL="0" distR="0" wp14:anchorId="713938A0" wp14:editId="5E0F131C">
            <wp:extent cx="2413000" cy="1244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7-07-30 at 5.33.16 PM.png"/>
                    <pic:cNvPicPr/>
                  </pic:nvPicPr>
                  <pic:blipFill>
                    <a:blip r:embed="rId1">
                      <a:extLst>
                        <a:ext uri="{28A0092B-C50C-407E-A947-70E740481C1C}">
                          <a14:useLocalDpi xmlns:a14="http://schemas.microsoft.com/office/drawing/2010/main" val="0"/>
                        </a:ext>
                      </a:extLst>
                    </a:blip>
                    <a:stretch>
                      <a:fillRect/>
                    </a:stretch>
                  </pic:blipFill>
                  <pic:spPr>
                    <a:xfrm>
                      <a:off x="0" y="0"/>
                      <a:ext cx="2413000" cy="1244600"/>
                    </a:xfrm>
                    <a:prstGeom prst="rect">
                      <a:avLst/>
                    </a:prstGeom>
                  </pic:spPr>
                </pic:pic>
              </a:graphicData>
            </a:graphic>
          </wp:inline>
        </w:drawing>
      </w:r>
    </w:p>
    <w:p w14:paraId="5B71F33E" w14:textId="77777777" w:rsidR="0055258A" w:rsidRDefault="0055258A">
      <w:pPr>
        <w:pStyle w:val="CommentText"/>
      </w:pPr>
    </w:p>
  </w:comment>
  <w:comment w:id="4" w:author="Rakovic, Patricia A" w:date="2017-07-30T17:23:00Z" w:initials="RPA">
    <w:p w14:paraId="673E940C" w14:textId="77777777" w:rsidR="00DA180A" w:rsidRDefault="00DA180A">
      <w:pPr>
        <w:pStyle w:val="CommentText"/>
      </w:pPr>
      <w:r>
        <w:rPr>
          <w:rStyle w:val="CommentReference"/>
        </w:rPr>
        <w:annotationRef/>
      </w:r>
      <w:r>
        <w:t>Will this be a very difficult prompt as it requires the students to predict</w:t>
      </w:r>
      <w:r w:rsidR="00CF7030">
        <w:t xml:space="preserve"> what will happen in the chapters which is hard.</w:t>
      </w:r>
    </w:p>
    <w:p w14:paraId="510B57AA" w14:textId="77777777" w:rsidR="00CF7030" w:rsidRDefault="00CF7030">
      <w:pPr>
        <w:pStyle w:val="CommentText"/>
      </w:pPr>
    </w:p>
    <w:p w14:paraId="3B2EFD5C" w14:textId="77777777" w:rsidR="00CF7030" w:rsidRDefault="00CF7030">
      <w:pPr>
        <w:pStyle w:val="CommentText"/>
      </w:pPr>
      <w:r>
        <w:t xml:space="preserve">How about write a persuasive essay to convince the mom not to throw the computer out of the </w:t>
      </w:r>
      <w:proofErr w:type="gramStart"/>
      <w:r>
        <w:t>window.</w:t>
      </w:r>
      <w:proofErr w:type="gramEnd"/>
      <w:r>
        <w:t xml:space="preserve"> </w:t>
      </w:r>
    </w:p>
    <w:p w14:paraId="512B5476" w14:textId="77777777" w:rsidR="00CF7030" w:rsidRDefault="00CF7030">
      <w:pPr>
        <w:pStyle w:val="CommentText"/>
      </w:pPr>
    </w:p>
    <w:p w14:paraId="37A348F1" w14:textId="2DB9839E" w:rsidR="00CF7030" w:rsidRDefault="00CF7030">
      <w:pPr>
        <w:pStyle w:val="CommentText"/>
      </w:pPr>
      <w:r>
        <w:t>This then correlates with Bloom’s Taxonomy questions you have asked and some of the vocabulary.</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71F33E" w15:done="0"/>
  <w15:commentEx w15:paraId="37A348F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C5270" w14:textId="77777777" w:rsidR="00AB3ED5" w:rsidRDefault="00AB3ED5">
      <w:r>
        <w:separator/>
      </w:r>
    </w:p>
  </w:endnote>
  <w:endnote w:type="continuationSeparator" w:id="0">
    <w:p w14:paraId="505FE853" w14:textId="77777777" w:rsidR="00AB3ED5" w:rsidRDefault="00AB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Merriweather">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C4C7C" w14:textId="77777777" w:rsidR="00AB3ED5" w:rsidRDefault="00AB3ED5">
      <w:r>
        <w:separator/>
      </w:r>
    </w:p>
  </w:footnote>
  <w:footnote w:type="continuationSeparator" w:id="0">
    <w:p w14:paraId="0F728174" w14:textId="77777777" w:rsidR="00AB3ED5" w:rsidRDefault="00AB3E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AF704" w14:textId="77777777" w:rsidR="00694ED4" w:rsidRDefault="00694ED4"/>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B4FB7"/>
    <w:multiLevelType w:val="multilevel"/>
    <w:tmpl w:val="CEA4DF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0E00479"/>
    <w:multiLevelType w:val="multilevel"/>
    <w:tmpl w:val="6BAACF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518F132E"/>
    <w:multiLevelType w:val="multilevel"/>
    <w:tmpl w:val="0792DB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608055C0"/>
    <w:multiLevelType w:val="multilevel"/>
    <w:tmpl w:val="FCEC75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654B2CC8"/>
    <w:multiLevelType w:val="multilevel"/>
    <w:tmpl w:val="5C0C8F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kovic, Patricia A">
    <w15:presenceInfo w15:providerId="None" w15:userId="Rakovic, Patricia 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94ED4"/>
    <w:rsid w:val="001B4BA5"/>
    <w:rsid w:val="0055258A"/>
    <w:rsid w:val="005E1FA0"/>
    <w:rsid w:val="00694ED4"/>
    <w:rsid w:val="00AB3ED5"/>
    <w:rsid w:val="00CF7030"/>
    <w:rsid w:val="00D91D04"/>
    <w:rsid w:val="00DA180A"/>
    <w:rsid w:val="00FC177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B2A0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0" w:type="dxa"/>
        <w:bottom w:w="0" w:type="dxa"/>
        <w:right w:w="0" w:type="dxa"/>
      </w:tblCellMar>
    </w:tblPr>
  </w:style>
  <w:style w:type="table" w:customStyle="1" w:styleId="aa">
    <w:basedOn w:val="TableNormal"/>
    <w:tblPr>
      <w:tblStyleRowBandSize w:val="1"/>
      <w:tblStyleColBandSize w:val="1"/>
      <w:tblInd w:w="0" w:type="dxa"/>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DA180A"/>
    <w:rPr>
      <w:sz w:val="18"/>
      <w:szCs w:val="18"/>
    </w:rPr>
  </w:style>
  <w:style w:type="paragraph" w:styleId="CommentText">
    <w:name w:val="annotation text"/>
    <w:basedOn w:val="Normal"/>
    <w:link w:val="CommentTextChar"/>
    <w:uiPriority w:val="99"/>
    <w:semiHidden/>
    <w:unhideWhenUsed/>
    <w:rsid w:val="00DA180A"/>
  </w:style>
  <w:style w:type="character" w:customStyle="1" w:styleId="CommentTextChar">
    <w:name w:val="Comment Text Char"/>
    <w:basedOn w:val="DefaultParagraphFont"/>
    <w:link w:val="CommentText"/>
    <w:uiPriority w:val="99"/>
    <w:semiHidden/>
    <w:rsid w:val="00DA180A"/>
  </w:style>
  <w:style w:type="paragraph" w:styleId="CommentSubject">
    <w:name w:val="annotation subject"/>
    <w:basedOn w:val="CommentText"/>
    <w:next w:val="CommentText"/>
    <w:link w:val="CommentSubjectChar"/>
    <w:uiPriority w:val="99"/>
    <w:semiHidden/>
    <w:unhideWhenUsed/>
    <w:rsid w:val="00DA180A"/>
    <w:rPr>
      <w:b/>
      <w:bCs/>
      <w:sz w:val="20"/>
      <w:szCs w:val="20"/>
    </w:rPr>
  </w:style>
  <w:style w:type="character" w:customStyle="1" w:styleId="CommentSubjectChar">
    <w:name w:val="Comment Subject Char"/>
    <w:basedOn w:val="CommentTextChar"/>
    <w:link w:val="CommentSubject"/>
    <w:uiPriority w:val="99"/>
    <w:semiHidden/>
    <w:rsid w:val="00DA180A"/>
    <w:rPr>
      <w:b/>
      <w:bCs/>
      <w:sz w:val="20"/>
      <w:szCs w:val="20"/>
    </w:rPr>
  </w:style>
  <w:style w:type="paragraph" w:styleId="BalloonText">
    <w:name w:val="Balloon Text"/>
    <w:basedOn w:val="Normal"/>
    <w:link w:val="BalloonTextChar"/>
    <w:uiPriority w:val="99"/>
    <w:semiHidden/>
    <w:unhideWhenUsed/>
    <w:rsid w:val="00DA18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A180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9" Type="http://schemas.openxmlformats.org/officeDocument/2006/relationships/hyperlink" Target="http://www.corestandards.org/ELA-Literacy/L/11-12/5/" TargetMode="External"/><Relationship Id="rId20" Type="http://schemas.openxmlformats.org/officeDocument/2006/relationships/fontTable" Target="fontTable.xml"/><Relationship Id="rId21" Type="http://schemas.microsoft.com/office/2011/relationships/people" Target="people.xml"/><Relationship Id="rId22" Type="http://schemas.openxmlformats.org/officeDocument/2006/relationships/theme" Target="theme/theme1.xml"/><Relationship Id="rId10" Type="http://schemas.openxmlformats.org/officeDocument/2006/relationships/hyperlink" Target="http://www.corestandards.org/ELA-Literacy/W/11-12/4/" TargetMode="External"/><Relationship Id="rId11" Type="http://schemas.openxmlformats.org/officeDocument/2006/relationships/hyperlink" Target="http://www.corestandards.org/ELA-Literacy/RL/11-12/4/" TargetMode="External"/><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image" Target="media/image2.jpg"/><Relationship Id="rId15" Type="http://schemas.openxmlformats.org/officeDocument/2006/relationships/image" Target="media/image3.jpg"/><Relationship Id="rId16" Type="http://schemas.openxmlformats.org/officeDocument/2006/relationships/image" Target="media/image4.jpg"/><Relationship Id="rId17" Type="http://schemas.openxmlformats.org/officeDocument/2006/relationships/image" Target="media/image5.jpg"/><Relationship Id="rId18" Type="http://schemas.openxmlformats.org/officeDocument/2006/relationships/image" Target="media/image6.jpg"/><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restandards.org/ELA-Literacy/L/11-12/1/" TargetMode="External"/><Relationship Id="rId8" Type="http://schemas.openxmlformats.org/officeDocument/2006/relationships/hyperlink" Target="http://www.corestandards.org/ELA-Literacy/L/11-1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1457</Words>
  <Characters>8305</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Rakovic, Patricia A</cp:lastModifiedBy>
  <cp:revision>2</cp:revision>
  <dcterms:created xsi:type="dcterms:W3CDTF">2017-08-05T15:34:00Z</dcterms:created>
  <dcterms:modified xsi:type="dcterms:W3CDTF">2017-08-05T15:34:00Z</dcterms:modified>
</cp:coreProperties>
</file>